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4D" w:rsidRPr="00D33F3C" w:rsidRDefault="005F75E1">
      <w:pPr>
        <w:jc w:val="center"/>
        <w:rPr>
          <w:rFonts w:ascii="Arial" w:hAnsi="Arial" w:cs="Arial"/>
          <w:b/>
          <w:sz w:val="22"/>
          <w:szCs w:val="22"/>
          <w:u w:val="single"/>
        </w:rPr>
      </w:pPr>
      <w:bookmarkStart w:id="0" w:name="_GoBack"/>
      <w:bookmarkEnd w:id="0"/>
      <w:r w:rsidRPr="00D33F3C">
        <w:rPr>
          <w:rFonts w:ascii="Arial" w:hAnsi="Arial" w:cs="Arial"/>
          <w:b/>
          <w:sz w:val="22"/>
          <w:szCs w:val="22"/>
          <w:u w:val="single"/>
        </w:rPr>
        <w:t>ADDENDUM</w:t>
      </w:r>
    </w:p>
    <w:p w:rsidR="0084334D" w:rsidRPr="00D33F3C" w:rsidRDefault="0084334D">
      <w:pPr>
        <w:rPr>
          <w:rFonts w:ascii="Arial" w:hAnsi="Arial" w:cs="Arial"/>
          <w:sz w:val="22"/>
          <w:szCs w:val="22"/>
        </w:rPr>
      </w:pPr>
    </w:p>
    <w:p w:rsidR="0084334D" w:rsidRPr="00D33F3C" w:rsidRDefault="005F75E1">
      <w:pPr>
        <w:rPr>
          <w:rFonts w:ascii="Arial" w:hAnsi="Arial" w:cs="Arial"/>
          <w:sz w:val="22"/>
          <w:szCs w:val="22"/>
        </w:rPr>
      </w:pPr>
      <w:r w:rsidRPr="00D33F3C">
        <w:rPr>
          <w:rFonts w:ascii="Arial" w:hAnsi="Arial" w:cs="Arial"/>
          <w:b/>
          <w:sz w:val="22"/>
          <w:szCs w:val="22"/>
        </w:rPr>
        <w:t>THIS ADDENDUM (“Addendum”)</w:t>
      </w:r>
      <w:r w:rsidRPr="00D33F3C">
        <w:rPr>
          <w:rFonts w:ascii="Arial" w:hAnsi="Arial" w:cs="Arial"/>
          <w:sz w:val="22"/>
          <w:szCs w:val="22"/>
        </w:rPr>
        <w:t xml:space="preserve"> effective _______, 20__ (“Effective Date”) to the ____________ between Health Care Service Corporation, a Mutual Legal Reserve Company (“HCSC”) and _______________ (“VENDOR”) dated ____, 20__ (“Agreement”) contains additional terms governing the Minimum Security Requirements to which VENDOR shall adhere to in the course of business with HCSC.</w:t>
      </w:r>
    </w:p>
    <w:p w:rsidR="0084334D" w:rsidRPr="00D33F3C" w:rsidRDefault="0084334D">
      <w:pPr>
        <w:rPr>
          <w:rFonts w:ascii="Verdana" w:hAnsi="Verdana"/>
          <w:sz w:val="22"/>
          <w:szCs w:val="22"/>
        </w:rPr>
      </w:pPr>
    </w:p>
    <w:p w:rsidR="0084334D" w:rsidRPr="00D33F3C" w:rsidRDefault="005F75E1">
      <w:pPr>
        <w:autoSpaceDE w:val="0"/>
        <w:autoSpaceDN w:val="0"/>
        <w:adjustRightInd w:val="0"/>
        <w:rPr>
          <w:rFonts w:ascii="Arial" w:hAnsi="Arial" w:cs="Arial"/>
          <w:sz w:val="22"/>
          <w:szCs w:val="22"/>
        </w:rPr>
      </w:pPr>
      <w:r w:rsidRPr="00D33F3C">
        <w:rPr>
          <w:rFonts w:ascii="Arial" w:hAnsi="Arial" w:cs="Arial"/>
          <w:sz w:val="22"/>
          <w:szCs w:val="22"/>
        </w:rPr>
        <w:t>For and in consideration of the mutual premises and covenants contained therein and herein, the adequacy of which is acknowledged by the parties, the underlying agreement between the parties is modified and amended to include the following terms:</w:t>
      </w:r>
    </w:p>
    <w:p w:rsidR="0084334D" w:rsidRPr="00D33F3C" w:rsidRDefault="0084334D">
      <w:pPr>
        <w:rPr>
          <w:rFonts w:ascii="Arial" w:hAnsi="Arial" w:cs="Arial"/>
          <w:sz w:val="22"/>
          <w:szCs w:val="22"/>
        </w:rPr>
      </w:pPr>
    </w:p>
    <w:p w:rsidR="0084334D" w:rsidRPr="00D33F3C" w:rsidRDefault="005F75E1">
      <w:pPr>
        <w:tabs>
          <w:tab w:val="left" w:pos="3060"/>
        </w:tabs>
        <w:autoSpaceDE w:val="0"/>
        <w:autoSpaceDN w:val="0"/>
        <w:adjustRightInd w:val="0"/>
        <w:jc w:val="center"/>
        <w:rPr>
          <w:rFonts w:ascii="Arial" w:hAnsi="Arial" w:cs="Arial"/>
          <w:sz w:val="22"/>
          <w:szCs w:val="22"/>
        </w:rPr>
      </w:pPr>
      <w:r w:rsidRPr="00D33F3C">
        <w:rPr>
          <w:rFonts w:ascii="Arial" w:hAnsi="Arial" w:cs="Arial"/>
          <w:b/>
          <w:sz w:val="22"/>
          <w:szCs w:val="22"/>
          <w:u w:val="single"/>
        </w:rPr>
        <w:t xml:space="preserve">MINIMUM SECURITY REQUIREMENTS </w:t>
      </w:r>
    </w:p>
    <w:p w:rsidR="0084334D" w:rsidRPr="00D33F3C" w:rsidRDefault="0084334D">
      <w:pPr>
        <w:tabs>
          <w:tab w:val="left" w:pos="3060"/>
        </w:tabs>
        <w:autoSpaceDE w:val="0"/>
        <w:autoSpaceDN w:val="0"/>
        <w:adjustRightInd w:val="0"/>
        <w:rPr>
          <w:rFonts w:ascii="Arial" w:hAnsi="Arial" w:cs="Arial"/>
          <w:sz w:val="22"/>
          <w:szCs w:val="22"/>
        </w:rPr>
      </w:pPr>
    </w:p>
    <w:p w:rsidR="0084334D" w:rsidRPr="00D33F3C" w:rsidRDefault="005F75E1">
      <w:pPr>
        <w:numPr>
          <w:ilvl w:val="0"/>
          <w:numId w:val="11"/>
        </w:numPr>
        <w:autoSpaceDE w:val="0"/>
        <w:autoSpaceDN w:val="0"/>
        <w:adjustRightInd w:val="0"/>
        <w:rPr>
          <w:rFonts w:ascii="Arial" w:hAnsi="Arial" w:cs="Arial"/>
          <w:sz w:val="22"/>
          <w:szCs w:val="22"/>
        </w:rPr>
      </w:pPr>
      <w:r w:rsidRPr="00D33F3C">
        <w:rPr>
          <w:rFonts w:ascii="Arial" w:hAnsi="Arial" w:cs="Arial"/>
          <w:b/>
          <w:sz w:val="22"/>
          <w:szCs w:val="22"/>
        </w:rPr>
        <w:t>Security of HCSC Data</w:t>
      </w:r>
      <w:r w:rsidRPr="00D33F3C">
        <w:rPr>
          <w:rFonts w:ascii="Arial" w:hAnsi="Arial" w:cs="Arial"/>
          <w:sz w:val="22"/>
          <w:szCs w:val="22"/>
        </w:rPr>
        <w:t xml:space="preserve">:  At all times, VENDOR shall use appropriate controls, as required by </w:t>
      </w:r>
      <w:r w:rsidR="001D46FE" w:rsidRPr="00865FC3">
        <w:rPr>
          <w:rFonts w:ascii="Arial" w:hAnsi="Arial" w:cs="Arial"/>
          <w:sz w:val="22"/>
          <w:szCs w:val="22"/>
        </w:rPr>
        <w:t>current</w:t>
      </w:r>
      <w:r w:rsidR="001D46FE">
        <w:rPr>
          <w:rFonts w:ascii="Arial" w:hAnsi="Arial" w:cs="Arial"/>
          <w:sz w:val="22"/>
          <w:szCs w:val="22"/>
        </w:rPr>
        <w:t xml:space="preserve"> </w:t>
      </w:r>
      <w:r w:rsidRPr="00D33F3C">
        <w:rPr>
          <w:rFonts w:ascii="Arial" w:hAnsi="Arial" w:cs="Arial"/>
          <w:sz w:val="22"/>
          <w:szCs w:val="22"/>
        </w:rPr>
        <w:t>State or Federal regulation(s) and requirements expressed here within to secure HCSC data to prevent loss and unauthorized access or disclosure.</w:t>
      </w:r>
      <w:r w:rsidR="00993E6B" w:rsidRPr="00D33F3C">
        <w:rPr>
          <w:rFonts w:ascii="Arial" w:hAnsi="Arial" w:cs="Arial"/>
          <w:sz w:val="22"/>
          <w:szCs w:val="22"/>
        </w:rPr>
        <w:t xml:space="preserve">  In the event that </w:t>
      </w:r>
      <w:r w:rsidR="00993E6B">
        <w:rPr>
          <w:rFonts w:ascii="Arial" w:hAnsi="Arial" w:cs="Arial"/>
          <w:sz w:val="22"/>
          <w:szCs w:val="22"/>
        </w:rPr>
        <w:t xml:space="preserve">VENDOR handles payment card data, </w:t>
      </w:r>
      <w:r w:rsidR="009F14CB">
        <w:rPr>
          <w:rFonts w:ascii="Arial" w:hAnsi="Arial" w:cs="Arial"/>
          <w:sz w:val="22"/>
          <w:szCs w:val="22"/>
        </w:rPr>
        <w:t>VENDOR shall be</w:t>
      </w:r>
      <w:r w:rsidR="00993E6B">
        <w:rPr>
          <w:rFonts w:ascii="Arial" w:hAnsi="Arial" w:cs="Arial"/>
          <w:sz w:val="22"/>
          <w:szCs w:val="22"/>
        </w:rPr>
        <w:t xml:space="preserve"> Payment Car</w:t>
      </w:r>
      <w:r w:rsidR="009F14CB">
        <w:rPr>
          <w:rFonts w:ascii="Arial" w:hAnsi="Arial" w:cs="Arial"/>
          <w:sz w:val="22"/>
          <w:szCs w:val="22"/>
        </w:rPr>
        <w:t>d Industry (PCI) compliant</w:t>
      </w:r>
      <w:r w:rsidR="00993E6B">
        <w:rPr>
          <w:rFonts w:ascii="Arial" w:hAnsi="Arial" w:cs="Arial"/>
          <w:sz w:val="22"/>
          <w:szCs w:val="22"/>
        </w:rPr>
        <w:t>.</w:t>
      </w:r>
    </w:p>
    <w:p w:rsidR="0084334D" w:rsidRPr="00D33F3C" w:rsidRDefault="0084334D">
      <w:pPr>
        <w:autoSpaceDE w:val="0"/>
        <w:autoSpaceDN w:val="0"/>
        <w:adjustRightInd w:val="0"/>
        <w:ind w:left="360"/>
        <w:rPr>
          <w:rFonts w:ascii="Arial" w:hAnsi="Arial" w:cs="Arial"/>
          <w:sz w:val="22"/>
          <w:szCs w:val="22"/>
        </w:rPr>
      </w:pPr>
    </w:p>
    <w:p w:rsidR="0084334D" w:rsidRPr="00D33F3C" w:rsidRDefault="005F75E1">
      <w:pPr>
        <w:numPr>
          <w:ilvl w:val="0"/>
          <w:numId w:val="11"/>
        </w:numPr>
        <w:autoSpaceDE w:val="0"/>
        <w:autoSpaceDN w:val="0"/>
        <w:adjustRightInd w:val="0"/>
        <w:rPr>
          <w:rFonts w:ascii="Arial" w:hAnsi="Arial" w:cs="Arial"/>
          <w:sz w:val="22"/>
          <w:szCs w:val="22"/>
        </w:rPr>
      </w:pPr>
      <w:r w:rsidRPr="00D33F3C">
        <w:rPr>
          <w:rFonts w:ascii="Arial" w:hAnsi="Arial" w:cs="Arial"/>
          <w:b/>
          <w:sz w:val="22"/>
          <w:szCs w:val="22"/>
        </w:rPr>
        <w:t>Security Assessment:</w:t>
      </w:r>
      <w:r w:rsidRPr="00D33F3C">
        <w:rPr>
          <w:rFonts w:ascii="Arial" w:hAnsi="Arial" w:cs="Arial"/>
          <w:sz w:val="22"/>
          <w:szCs w:val="22"/>
        </w:rPr>
        <w:t xml:space="preserve"> VENDOR shall conduct an annual security assessment that identifies, categorizes and quantifies the security risks to data accessed, processed, transmitted and/or stored on behalf of HCSC. Identified gaps shall be addressed through documented </w:t>
      </w:r>
      <w:r w:rsidR="001D46FE" w:rsidRPr="00D33F3C">
        <w:rPr>
          <w:rFonts w:ascii="Arial" w:hAnsi="Arial" w:cs="Arial"/>
          <w:sz w:val="22"/>
          <w:szCs w:val="22"/>
        </w:rPr>
        <w:t>remediation</w:t>
      </w:r>
      <w:r w:rsidRPr="00D33F3C">
        <w:rPr>
          <w:rFonts w:ascii="Arial" w:hAnsi="Arial" w:cs="Arial"/>
          <w:sz w:val="22"/>
          <w:szCs w:val="22"/>
        </w:rPr>
        <w:t xml:space="preserve"> plans that shall be made timely available to HCSC upon request.</w:t>
      </w:r>
    </w:p>
    <w:p w:rsidR="0084334D" w:rsidRPr="00D33F3C" w:rsidRDefault="0084334D">
      <w:pPr>
        <w:autoSpaceDE w:val="0"/>
        <w:autoSpaceDN w:val="0"/>
        <w:adjustRightInd w:val="0"/>
        <w:ind w:left="360"/>
        <w:rPr>
          <w:rFonts w:ascii="Arial" w:hAnsi="Arial" w:cs="Arial"/>
          <w:sz w:val="22"/>
          <w:szCs w:val="22"/>
        </w:rPr>
      </w:pPr>
    </w:p>
    <w:p w:rsidR="0084334D" w:rsidRPr="00D33F3C" w:rsidRDefault="005F75E1">
      <w:pPr>
        <w:numPr>
          <w:ilvl w:val="0"/>
          <w:numId w:val="11"/>
        </w:numPr>
        <w:autoSpaceDE w:val="0"/>
        <w:autoSpaceDN w:val="0"/>
        <w:adjustRightInd w:val="0"/>
        <w:rPr>
          <w:rFonts w:ascii="Arial" w:hAnsi="Arial" w:cs="Arial"/>
          <w:sz w:val="22"/>
          <w:szCs w:val="22"/>
        </w:rPr>
      </w:pPr>
      <w:r w:rsidRPr="00D33F3C">
        <w:rPr>
          <w:rFonts w:ascii="Arial" w:hAnsi="Arial" w:cs="Arial"/>
          <w:b/>
          <w:sz w:val="22"/>
          <w:szCs w:val="22"/>
        </w:rPr>
        <w:t>Security Officer:</w:t>
      </w:r>
      <w:r w:rsidRPr="00D33F3C">
        <w:rPr>
          <w:rFonts w:ascii="Arial" w:hAnsi="Arial" w:cs="Arial"/>
          <w:sz w:val="22"/>
          <w:szCs w:val="22"/>
        </w:rPr>
        <w:t xml:space="preserve"> VENDOR shall appoint an individual who is either formally designated as a Security Officer and/or is responsible for compliance with and enforcement of the provisions of the Health Insurance Portability &amp; Accountability Act (HIPAA) </w:t>
      </w:r>
      <w:r w:rsidR="00BA5C47">
        <w:rPr>
          <w:rFonts w:ascii="Arial" w:hAnsi="Arial" w:cs="Arial"/>
          <w:sz w:val="22"/>
          <w:szCs w:val="22"/>
        </w:rPr>
        <w:t>and</w:t>
      </w:r>
      <w:r w:rsidR="00F02C87">
        <w:rPr>
          <w:rFonts w:ascii="Arial" w:hAnsi="Arial" w:cs="Arial"/>
          <w:sz w:val="22"/>
          <w:szCs w:val="22"/>
        </w:rPr>
        <w:t xml:space="preserve"> other applicable current State or Federal regulation(s).</w:t>
      </w:r>
    </w:p>
    <w:p w:rsidR="0084334D" w:rsidRPr="00D33F3C" w:rsidRDefault="0084334D">
      <w:pPr>
        <w:autoSpaceDE w:val="0"/>
        <w:autoSpaceDN w:val="0"/>
        <w:adjustRightInd w:val="0"/>
        <w:rPr>
          <w:rFonts w:ascii="Arial" w:hAnsi="Arial" w:cs="Arial"/>
          <w:b/>
          <w:sz w:val="22"/>
          <w:szCs w:val="22"/>
        </w:rPr>
      </w:pPr>
    </w:p>
    <w:p w:rsidR="0084334D" w:rsidRPr="00D33F3C" w:rsidRDefault="005F75E1">
      <w:pPr>
        <w:numPr>
          <w:ilvl w:val="0"/>
          <w:numId w:val="11"/>
        </w:numPr>
        <w:autoSpaceDE w:val="0"/>
        <w:autoSpaceDN w:val="0"/>
        <w:adjustRightInd w:val="0"/>
        <w:rPr>
          <w:rFonts w:ascii="Arial" w:hAnsi="Arial" w:cs="Arial"/>
          <w:sz w:val="22"/>
          <w:szCs w:val="22"/>
        </w:rPr>
      </w:pPr>
      <w:r w:rsidRPr="00D33F3C">
        <w:rPr>
          <w:rFonts w:ascii="Arial" w:hAnsi="Arial" w:cs="Arial"/>
          <w:b/>
          <w:sz w:val="22"/>
          <w:szCs w:val="22"/>
        </w:rPr>
        <w:t>Policies &amp; Procedures:</w:t>
      </w:r>
      <w:r w:rsidRPr="00D33F3C">
        <w:rPr>
          <w:rFonts w:ascii="Arial" w:hAnsi="Arial" w:cs="Arial"/>
          <w:sz w:val="22"/>
          <w:szCs w:val="22"/>
        </w:rPr>
        <w:t xml:space="preserve"> VENDOR shall implement security policies and procedures to prevent, detect, contain and correct security violations, as well as to document the administrative, technical and physical controls in place to protect HCSC data.  Upon request from HCSC, VENDOR shall provide a summary of security policies and procedures.  Policies shall include appropriate disciplinary or sanction provisions to address data security violations. </w:t>
      </w:r>
      <w:r w:rsidR="00055513" w:rsidRPr="00D33F3C">
        <w:rPr>
          <w:rFonts w:ascii="Arial" w:hAnsi="Arial" w:cs="Arial"/>
          <w:sz w:val="22"/>
          <w:szCs w:val="22"/>
        </w:rPr>
        <w:t xml:space="preserve">If VENDOR is accessing the HCSC network, </w:t>
      </w:r>
      <w:r w:rsidR="00993E6B" w:rsidRPr="00D33F3C">
        <w:rPr>
          <w:rFonts w:ascii="Arial" w:hAnsi="Arial" w:cs="Arial"/>
          <w:sz w:val="22"/>
          <w:szCs w:val="22"/>
        </w:rPr>
        <w:t>VENDOR must comply with HCSC security policies and procedures.</w:t>
      </w:r>
    </w:p>
    <w:p w:rsidR="0084334D" w:rsidRPr="00D33F3C" w:rsidRDefault="0084334D">
      <w:pPr>
        <w:autoSpaceDE w:val="0"/>
        <w:autoSpaceDN w:val="0"/>
        <w:adjustRightInd w:val="0"/>
        <w:rPr>
          <w:rFonts w:ascii="Arial" w:hAnsi="Arial" w:cs="Arial"/>
          <w:sz w:val="22"/>
          <w:szCs w:val="22"/>
        </w:rPr>
      </w:pPr>
    </w:p>
    <w:p w:rsidR="001D46FE" w:rsidRPr="00F106AC" w:rsidRDefault="005F75E1" w:rsidP="00F106AC">
      <w:pPr>
        <w:numPr>
          <w:ilvl w:val="0"/>
          <w:numId w:val="11"/>
        </w:numPr>
        <w:autoSpaceDE w:val="0"/>
        <w:autoSpaceDN w:val="0"/>
        <w:adjustRightInd w:val="0"/>
        <w:rPr>
          <w:rFonts w:ascii="Arial" w:hAnsi="Arial" w:cs="Arial"/>
          <w:b/>
          <w:sz w:val="22"/>
          <w:szCs w:val="22"/>
        </w:rPr>
      </w:pPr>
      <w:r w:rsidRPr="00F106AC">
        <w:rPr>
          <w:rFonts w:ascii="Arial" w:hAnsi="Arial" w:cs="Arial"/>
          <w:b/>
          <w:sz w:val="22"/>
          <w:szCs w:val="22"/>
        </w:rPr>
        <w:t>Awareness &amp; Training:</w:t>
      </w:r>
      <w:r w:rsidRPr="00F106AC">
        <w:rPr>
          <w:rFonts w:ascii="Arial" w:hAnsi="Arial" w:cs="Arial"/>
          <w:sz w:val="22"/>
          <w:szCs w:val="22"/>
        </w:rPr>
        <w:t xml:space="preserve"> VENDOR shall implement a data security awareness and training program for all members of its workforce, including management.  Personnel assigned to access, process, transmit and/or store HCSC </w:t>
      </w:r>
      <w:r w:rsidR="00055513" w:rsidRPr="00F106AC">
        <w:rPr>
          <w:rFonts w:ascii="Arial" w:hAnsi="Arial" w:cs="Arial"/>
          <w:sz w:val="22"/>
          <w:szCs w:val="22"/>
        </w:rPr>
        <w:t xml:space="preserve">Protected </w:t>
      </w:r>
      <w:r w:rsidRPr="00F106AC">
        <w:rPr>
          <w:rFonts w:ascii="Arial" w:hAnsi="Arial" w:cs="Arial"/>
          <w:sz w:val="22"/>
          <w:szCs w:val="22"/>
        </w:rPr>
        <w:t>Health Information (“PHI”) or Sensitive Personal Information (“SPI”)</w:t>
      </w:r>
      <w:r w:rsidR="00865FC3" w:rsidRPr="00F106AC">
        <w:rPr>
          <w:rFonts w:ascii="Arial" w:hAnsi="Arial" w:cs="Arial"/>
          <w:sz w:val="22"/>
          <w:szCs w:val="22"/>
        </w:rPr>
        <w:t xml:space="preserve"> data, or Business Confidential Information</w:t>
      </w:r>
      <w:r w:rsidRPr="00F106AC">
        <w:rPr>
          <w:rFonts w:ascii="Arial" w:hAnsi="Arial" w:cs="Arial"/>
          <w:sz w:val="22"/>
          <w:szCs w:val="22"/>
        </w:rPr>
        <w:t xml:space="preserve"> </w:t>
      </w:r>
      <w:r w:rsidR="00865FC3" w:rsidRPr="00F106AC">
        <w:rPr>
          <w:rFonts w:ascii="Arial" w:hAnsi="Arial" w:cs="Arial"/>
          <w:sz w:val="22"/>
          <w:szCs w:val="22"/>
        </w:rPr>
        <w:t xml:space="preserve">(“BCI”) </w:t>
      </w:r>
      <w:r w:rsidRPr="00F106AC">
        <w:rPr>
          <w:rFonts w:ascii="Arial" w:hAnsi="Arial" w:cs="Arial"/>
          <w:sz w:val="22"/>
          <w:szCs w:val="22"/>
        </w:rPr>
        <w:t xml:space="preserve">shall receive formal training prior to contact with HCSC data. </w:t>
      </w:r>
      <w:r w:rsidR="00F106AC" w:rsidRPr="00F106AC">
        <w:rPr>
          <w:rFonts w:ascii="Arial" w:hAnsi="Arial" w:cs="Arial"/>
          <w:sz w:val="22"/>
          <w:szCs w:val="22"/>
        </w:rPr>
        <w:t xml:space="preserve"> BCI </w:t>
      </w:r>
      <w:r w:rsidR="00FE010B">
        <w:rPr>
          <w:rFonts w:ascii="Arial" w:hAnsi="Arial" w:cs="Arial"/>
          <w:sz w:val="22"/>
          <w:szCs w:val="22"/>
        </w:rPr>
        <w:t>means</w:t>
      </w:r>
      <w:r w:rsidR="00FE010B" w:rsidRPr="00F106AC">
        <w:rPr>
          <w:rFonts w:ascii="Arial" w:hAnsi="Arial" w:cs="Arial"/>
          <w:sz w:val="22"/>
          <w:szCs w:val="22"/>
        </w:rPr>
        <w:t xml:space="preserve"> </w:t>
      </w:r>
      <w:r w:rsidR="00F106AC" w:rsidRPr="00F106AC">
        <w:rPr>
          <w:rFonts w:ascii="Arial" w:hAnsi="Arial" w:cs="Arial"/>
          <w:sz w:val="22"/>
          <w:szCs w:val="22"/>
        </w:rPr>
        <w:t xml:space="preserve">any business or technical information in any form or medium related to HCSC’s business.  </w:t>
      </w:r>
      <w:r w:rsidRPr="00F106AC">
        <w:rPr>
          <w:rFonts w:ascii="Arial" w:hAnsi="Arial" w:cs="Arial"/>
          <w:sz w:val="22"/>
          <w:szCs w:val="22"/>
        </w:rPr>
        <w:t>In those instances where VENDOR personnel shall access PHI/SPI via the HCSC network from a remote location, VENDOR personnel shall also be required to complete specific HCSC regulatory training prior to contact with such data.</w:t>
      </w:r>
      <w:r w:rsidR="00F106AC" w:rsidRPr="00F106AC">
        <w:rPr>
          <w:rFonts w:ascii="Arial" w:hAnsi="Arial" w:cs="Arial"/>
          <w:sz w:val="22"/>
          <w:szCs w:val="22"/>
        </w:rPr>
        <w:t xml:space="preserve">  </w:t>
      </w:r>
      <w:r w:rsidR="001D46FE" w:rsidRPr="00F106AC">
        <w:rPr>
          <w:rFonts w:ascii="Arial" w:hAnsi="Arial" w:cs="Arial"/>
          <w:b/>
          <w:sz w:val="22"/>
          <w:szCs w:val="22"/>
        </w:rPr>
        <w:br w:type="page"/>
      </w:r>
    </w:p>
    <w:p w:rsidR="0084334D" w:rsidRPr="00D33F3C" w:rsidRDefault="005F75E1">
      <w:pPr>
        <w:numPr>
          <w:ilvl w:val="0"/>
          <w:numId w:val="11"/>
        </w:numPr>
        <w:autoSpaceDE w:val="0"/>
        <w:autoSpaceDN w:val="0"/>
        <w:adjustRightInd w:val="0"/>
        <w:rPr>
          <w:rFonts w:ascii="Arial" w:hAnsi="Arial" w:cs="Arial"/>
          <w:sz w:val="22"/>
          <w:szCs w:val="22"/>
        </w:rPr>
      </w:pPr>
      <w:r w:rsidRPr="00D33F3C">
        <w:rPr>
          <w:rFonts w:ascii="Arial" w:hAnsi="Arial" w:cs="Arial"/>
          <w:b/>
          <w:sz w:val="22"/>
          <w:szCs w:val="22"/>
        </w:rPr>
        <w:lastRenderedPageBreak/>
        <w:t>Security Monitoring:</w:t>
      </w:r>
      <w:r w:rsidRPr="00D33F3C">
        <w:rPr>
          <w:rFonts w:ascii="Arial" w:hAnsi="Arial" w:cs="Arial"/>
          <w:sz w:val="22"/>
          <w:szCs w:val="22"/>
        </w:rPr>
        <w:t xml:space="preserve"> VENDOR shall continuously monitor security events and conduct periodic reviews of its information system activities. Events deemed to be suspicious shall be investigated. VENDOR shall implement appropriate hardware, software and/or procedural audit control mechanisms that record and examine activity in information systems that access, </w:t>
      </w:r>
      <w:proofErr w:type="gramStart"/>
      <w:r w:rsidRPr="00D33F3C">
        <w:rPr>
          <w:rFonts w:ascii="Arial" w:hAnsi="Arial" w:cs="Arial"/>
          <w:sz w:val="22"/>
          <w:szCs w:val="22"/>
        </w:rPr>
        <w:t>transmit,</w:t>
      </w:r>
      <w:proofErr w:type="gramEnd"/>
      <w:r w:rsidRPr="00D33F3C">
        <w:rPr>
          <w:rFonts w:ascii="Arial" w:hAnsi="Arial" w:cs="Arial"/>
          <w:sz w:val="22"/>
          <w:szCs w:val="22"/>
        </w:rPr>
        <w:t xml:space="preserve"> process and/or store HCSC data.</w:t>
      </w:r>
    </w:p>
    <w:p w:rsidR="0084334D" w:rsidRPr="00D33F3C" w:rsidRDefault="0084334D">
      <w:pPr>
        <w:autoSpaceDE w:val="0"/>
        <w:autoSpaceDN w:val="0"/>
        <w:adjustRightInd w:val="0"/>
        <w:rPr>
          <w:rFonts w:ascii="Arial" w:hAnsi="Arial" w:cs="Arial"/>
          <w:b/>
          <w:sz w:val="22"/>
          <w:szCs w:val="22"/>
        </w:rPr>
      </w:pPr>
    </w:p>
    <w:p w:rsidR="00085698" w:rsidRDefault="005F75E1" w:rsidP="00085698">
      <w:pPr>
        <w:numPr>
          <w:ilvl w:val="0"/>
          <w:numId w:val="11"/>
        </w:numPr>
        <w:autoSpaceDE w:val="0"/>
        <w:autoSpaceDN w:val="0"/>
        <w:adjustRightInd w:val="0"/>
        <w:rPr>
          <w:rFonts w:ascii="Arial" w:hAnsi="Arial" w:cs="Arial"/>
          <w:sz w:val="22"/>
          <w:szCs w:val="22"/>
        </w:rPr>
      </w:pPr>
      <w:r w:rsidRPr="00D33F3C">
        <w:rPr>
          <w:rFonts w:ascii="Arial" w:hAnsi="Arial" w:cs="Arial"/>
          <w:b/>
          <w:sz w:val="22"/>
          <w:szCs w:val="22"/>
        </w:rPr>
        <w:t>Incident Response:</w:t>
      </w:r>
      <w:r w:rsidRPr="00D33F3C">
        <w:rPr>
          <w:rFonts w:ascii="Arial" w:hAnsi="Arial" w:cs="Arial"/>
          <w:sz w:val="22"/>
          <w:szCs w:val="22"/>
        </w:rPr>
        <w:t xml:space="preserve"> VENDOR shall implement and maintain a security incident response program that includes:</w:t>
      </w:r>
    </w:p>
    <w:p w:rsidR="00085698" w:rsidRDefault="00085698" w:rsidP="00085698">
      <w:pPr>
        <w:pStyle w:val="ListParagraph"/>
        <w:rPr>
          <w:rFonts w:ascii="Arial" w:hAnsi="Arial" w:cs="Arial"/>
          <w:color w:val="000000"/>
          <w:sz w:val="22"/>
          <w:szCs w:val="22"/>
        </w:rPr>
      </w:pPr>
    </w:p>
    <w:p w:rsidR="0084334D" w:rsidRPr="00085698" w:rsidRDefault="00085698" w:rsidP="00085698">
      <w:pPr>
        <w:numPr>
          <w:ilvl w:val="1"/>
          <w:numId w:val="11"/>
        </w:numPr>
        <w:autoSpaceDE w:val="0"/>
        <w:autoSpaceDN w:val="0"/>
        <w:adjustRightInd w:val="0"/>
        <w:rPr>
          <w:rFonts w:ascii="Arial" w:hAnsi="Arial" w:cs="Arial"/>
          <w:sz w:val="22"/>
          <w:szCs w:val="22"/>
        </w:rPr>
      </w:pPr>
      <w:r w:rsidRPr="00085698">
        <w:rPr>
          <w:rFonts w:ascii="Arial" w:hAnsi="Arial" w:cs="Arial"/>
          <w:color w:val="000000"/>
          <w:sz w:val="22"/>
          <w:szCs w:val="22"/>
        </w:rPr>
        <w:t xml:space="preserve">Timely notification to HCSC in the event HCSC data is known to be or suspected to have been compromised. The term “timely notification” shall be defined as providing notice to HCSC as soon as possible after the VENDOR becomes aware of a known or suspected security incident including a data breach—but in no event more than five (5) business days or if applicable, per the terms of their Business Associate Agreement, after VENDOR first became aware that a data breach may have occurred.  For purposes of this section, a suspected security incident does not include pings and other broadcast attacks on </w:t>
      </w:r>
      <w:r w:rsidRPr="00085698">
        <w:rPr>
          <w:rFonts w:ascii="Arial" w:hAnsi="Arial" w:cs="Arial"/>
          <w:sz w:val="22"/>
          <w:szCs w:val="22"/>
        </w:rPr>
        <w:t xml:space="preserve">VENDOR’S </w:t>
      </w:r>
      <w:r w:rsidRPr="00085698">
        <w:rPr>
          <w:rFonts w:ascii="Arial" w:hAnsi="Arial" w:cs="Arial"/>
          <w:color w:val="000000"/>
          <w:sz w:val="22"/>
          <w:szCs w:val="22"/>
        </w:rPr>
        <w:t xml:space="preserve">firewall, port scans, unsuccessful log-on attempts, denials of service and any combination of the above, so long as such incidents do not result in, nor are suspected to have resulted in, unauthorized access, use or disclosure of HCSC data.  </w:t>
      </w:r>
    </w:p>
    <w:p w:rsidR="00085698" w:rsidRPr="00D33F3C" w:rsidRDefault="00085698">
      <w:pPr>
        <w:autoSpaceDE w:val="0"/>
        <w:autoSpaceDN w:val="0"/>
        <w:adjustRightInd w:val="0"/>
        <w:ind w:left="1080"/>
        <w:rPr>
          <w:rFonts w:ascii="Arial" w:hAnsi="Arial" w:cs="Arial"/>
          <w:sz w:val="22"/>
          <w:szCs w:val="22"/>
        </w:rPr>
      </w:pPr>
    </w:p>
    <w:p w:rsidR="0084334D" w:rsidRPr="00D33F3C" w:rsidRDefault="005F75E1">
      <w:pPr>
        <w:numPr>
          <w:ilvl w:val="1"/>
          <w:numId w:val="11"/>
        </w:numPr>
        <w:autoSpaceDE w:val="0"/>
        <w:autoSpaceDN w:val="0"/>
        <w:adjustRightInd w:val="0"/>
        <w:rPr>
          <w:rFonts w:ascii="Arial" w:hAnsi="Arial" w:cs="Arial"/>
          <w:sz w:val="22"/>
          <w:szCs w:val="22"/>
        </w:rPr>
      </w:pPr>
      <w:r w:rsidRPr="00D33F3C">
        <w:rPr>
          <w:rFonts w:ascii="Arial" w:hAnsi="Arial" w:cs="Arial"/>
          <w:sz w:val="22"/>
          <w:szCs w:val="22"/>
        </w:rPr>
        <w:t>Appropriate containment and mitigation steps to prevent further damage from any compromising incident, as well as corrective action steps to prevent a similar incident from recurring.</w:t>
      </w:r>
    </w:p>
    <w:p w:rsidR="0084334D" w:rsidRPr="00D33F3C" w:rsidRDefault="0084334D">
      <w:pPr>
        <w:autoSpaceDE w:val="0"/>
        <w:autoSpaceDN w:val="0"/>
        <w:adjustRightInd w:val="0"/>
        <w:rPr>
          <w:rFonts w:ascii="Arial" w:hAnsi="Arial" w:cs="Arial"/>
          <w:b/>
          <w:sz w:val="22"/>
          <w:szCs w:val="22"/>
        </w:rPr>
      </w:pPr>
    </w:p>
    <w:p w:rsidR="0084334D" w:rsidRPr="00D33F3C" w:rsidRDefault="005F75E1">
      <w:pPr>
        <w:numPr>
          <w:ilvl w:val="0"/>
          <w:numId w:val="12"/>
        </w:numPr>
        <w:tabs>
          <w:tab w:val="clear" w:pos="900"/>
          <w:tab w:val="num" w:pos="720"/>
        </w:tabs>
        <w:autoSpaceDE w:val="0"/>
        <w:autoSpaceDN w:val="0"/>
        <w:adjustRightInd w:val="0"/>
        <w:ind w:left="720"/>
        <w:rPr>
          <w:rFonts w:ascii="Arial" w:hAnsi="Arial" w:cs="Arial"/>
          <w:sz w:val="22"/>
          <w:szCs w:val="22"/>
        </w:rPr>
      </w:pPr>
      <w:r w:rsidRPr="00D33F3C">
        <w:rPr>
          <w:rFonts w:ascii="Arial" w:hAnsi="Arial" w:cs="Arial"/>
          <w:b/>
          <w:sz w:val="22"/>
          <w:szCs w:val="22"/>
        </w:rPr>
        <w:t>Facility</w:t>
      </w:r>
      <w:r w:rsidR="00746C52">
        <w:rPr>
          <w:rFonts w:ascii="Arial" w:hAnsi="Arial" w:cs="Arial"/>
          <w:b/>
          <w:sz w:val="22"/>
          <w:szCs w:val="22"/>
        </w:rPr>
        <w:t xml:space="preserve"> &amp; Workstation</w:t>
      </w:r>
      <w:r w:rsidRPr="00D33F3C">
        <w:rPr>
          <w:rFonts w:ascii="Arial" w:hAnsi="Arial" w:cs="Arial"/>
          <w:b/>
          <w:sz w:val="22"/>
          <w:szCs w:val="22"/>
        </w:rPr>
        <w:t xml:space="preserve"> Security:</w:t>
      </w:r>
      <w:r w:rsidRPr="00D33F3C">
        <w:rPr>
          <w:rFonts w:ascii="Arial" w:hAnsi="Arial" w:cs="Arial"/>
          <w:sz w:val="22"/>
          <w:szCs w:val="22"/>
        </w:rPr>
        <w:t xml:space="preserve"> For any VENDOR facility that houses personnel or systems used in the viewing, processing, or storing of HCSC data</w:t>
      </w:r>
      <w:r w:rsidR="00161C26">
        <w:rPr>
          <w:rFonts w:ascii="Arial" w:hAnsi="Arial" w:cs="Arial"/>
          <w:sz w:val="22"/>
          <w:szCs w:val="22"/>
        </w:rPr>
        <w:t>,</w:t>
      </w:r>
      <w:r w:rsidRPr="00D33F3C">
        <w:rPr>
          <w:rFonts w:ascii="Arial" w:hAnsi="Arial" w:cs="Arial"/>
          <w:sz w:val="22"/>
          <w:szCs w:val="22"/>
        </w:rPr>
        <w:t xml:space="preserve"> VENDOR shall</w:t>
      </w:r>
      <w:r w:rsidR="00912C20">
        <w:rPr>
          <w:rFonts w:ascii="Arial" w:hAnsi="Arial" w:cs="Arial"/>
          <w:sz w:val="22"/>
          <w:szCs w:val="22"/>
        </w:rPr>
        <w:t xml:space="preserve"> comply with the following security requirements</w:t>
      </w:r>
      <w:r w:rsidRPr="00D33F3C">
        <w:rPr>
          <w:rFonts w:ascii="Arial" w:hAnsi="Arial" w:cs="Arial"/>
          <w:sz w:val="22"/>
          <w:szCs w:val="22"/>
        </w:rPr>
        <w:t>:</w:t>
      </w:r>
    </w:p>
    <w:p w:rsidR="0084334D" w:rsidRDefault="0084334D">
      <w:pPr>
        <w:autoSpaceDE w:val="0"/>
        <w:autoSpaceDN w:val="0"/>
        <w:adjustRightInd w:val="0"/>
        <w:ind w:left="540"/>
        <w:rPr>
          <w:rFonts w:ascii="Arial" w:hAnsi="Arial" w:cs="Arial"/>
          <w:sz w:val="22"/>
          <w:szCs w:val="22"/>
        </w:rPr>
      </w:pPr>
    </w:p>
    <w:tbl>
      <w:tblPr>
        <w:tblStyle w:val="TableGrid"/>
        <w:tblW w:w="0" w:type="auto"/>
        <w:tblInd w:w="540" w:type="dxa"/>
        <w:tblLayout w:type="fixed"/>
        <w:tblLook w:val="04A0" w:firstRow="1" w:lastRow="0" w:firstColumn="1" w:lastColumn="0" w:noHBand="0" w:noVBand="1"/>
      </w:tblPr>
      <w:tblGrid>
        <w:gridCol w:w="4878"/>
        <w:gridCol w:w="1080"/>
        <w:gridCol w:w="1080"/>
        <w:gridCol w:w="1080"/>
      </w:tblGrid>
      <w:tr w:rsidR="00043095" w:rsidTr="00043095">
        <w:trPr>
          <w:cantSplit/>
          <w:tblHeader/>
        </w:trPr>
        <w:tc>
          <w:tcPr>
            <w:tcW w:w="4878" w:type="dxa"/>
            <w:shd w:val="clear" w:color="auto" w:fill="D9D9D9" w:themeFill="background1" w:themeFillShade="D9"/>
          </w:tcPr>
          <w:p w:rsidR="00746C52" w:rsidRPr="00043095" w:rsidRDefault="00043095">
            <w:pPr>
              <w:autoSpaceDE w:val="0"/>
              <w:autoSpaceDN w:val="0"/>
              <w:adjustRightInd w:val="0"/>
              <w:rPr>
                <w:rFonts w:ascii="Arial" w:hAnsi="Arial" w:cs="Arial"/>
                <w:b/>
                <w:sz w:val="22"/>
                <w:szCs w:val="22"/>
                <w:u w:val="single"/>
              </w:rPr>
            </w:pPr>
            <w:r w:rsidRPr="00043095">
              <w:rPr>
                <w:rFonts w:ascii="Arial" w:hAnsi="Arial" w:cs="Arial"/>
                <w:b/>
                <w:sz w:val="22"/>
                <w:szCs w:val="22"/>
                <w:u w:val="single"/>
              </w:rPr>
              <w:t>Security Requirement</w:t>
            </w:r>
          </w:p>
        </w:tc>
        <w:tc>
          <w:tcPr>
            <w:tcW w:w="1080" w:type="dxa"/>
            <w:shd w:val="clear" w:color="auto" w:fill="D9D9D9" w:themeFill="background1" w:themeFillShade="D9"/>
          </w:tcPr>
          <w:p w:rsidR="00746C52" w:rsidRPr="00043095" w:rsidRDefault="00043095" w:rsidP="00043095">
            <w:pPr>
              <w:autoSpaceDE w:val="0"/>
              <w:autoSpaceDN w:val="0"/>
              <w:adjustRightInd w:val="0"/>
              <w:jc w:val="center"/>
              <w:rPr>
                <w:rFonts w:ascii="Arial" w:hAnsi="Arial" w:cs="Arial"/>
                <w:b/>
                <w:sz w:val="22"/>
                <w:szCs w:val="22"/>
                <w:u w:val="single"/>
              </w:rPr>
            </w:pPr>
            <w:r w:rsidRPr="00043095">
              <w:rPr>
                <w:rFonts w:ascii="Arial" w:hAnsi="Arial" w:cs="Arial"/>
                <w:b/>
                <w:sz w:val="22"/>
                <w:szCs w:val="22"/>
                <w:u w:val="single"/>
              </w:rPr>
              <w:t>Data Center Within the U.S.</w:t>
            </w:r>
          </w:p>
        </w:tc>
        <w:tc>
          <w:tcPr>
            <w:tcW w:w="1080" w:type="dxa"/>
            <w:shd w:val="clear" w:color="auto" w:fill="D9D9D9" w:themeFill="background1" w:themeFillShade="D9"/>
          </w:tcPr>
          <w:p w:rsidR="00746C52" w:rsidRPr="00043095" w:rsidRDefault="00043095" w:rsidP="00043095">
            <w:pPr>
              <w:autoSpaceDE w:val="0"/>
              <w:autoSpaceDN w:val="0"/>
              <w:adjustRightInd w:val="0"/>
              <w:jc w:val="center"/>
              <w:rPr>
                <w:rFonts w:ascii="Arial" w:hAnsi="Arial" w:cs="Arial"/>
                <w:b/>
                <w:sz w:val="22"/>
                <w:szCs w:val="22"/>
                <w:u w:val="single"/>
              </w:rPr>
            </w:pPr>
            <w:r w:rsidRPr="00043095">
              <w:rPr>
                <w:rFonts w:ascii="Arial" w:hAnsi="Arial" w:cs="Arial"/>
                <w:b/>
                <w:sz w:val="22"/>
                <w:szCs w:val="22"/>
                <w:u w:val="single"/>
              </w:rPr>
              <w:t>Office Located Within the U.S.</w:t>
            </w:r>
          </w:p>
        </w:tc>
        <w:tc>
          <w:tcPr>
            <w:tcW w:w="1080" w:type="dxa"/>
            <w:shd w:val="clear" w:color="auto" w:fill="D9D9D9" w:themeFill="background1" w:themeFillShade="D9"/>
          </w:tcPr>
          <w:p w:rsidR="00746C52" w:rsidRPr="00043095" w:rsidRDefault="00043095" w:rsidP="00043095">
            <w:pPr>
              <w:autoSpaceDE w:val="0"/>
              <w:autoSpaceDN w:val="0"/>
              <w:adjustRightInd w:val="0"/>
              <w:jc w:val="center"/>
              <w:rPr>
                <w:rFonts w:ascii="Arial" w:hAnsi="Arial" w:cs="Arial"/>
                <w:b/>
                <w:sz w:val="22"/>
                <w:szCs w:val="22"/>
                <w:u w:val="single"/>
              </w:rPr>
            </w:pPr>
            <w:r w:rsidRPr="00043095">
              <w:rPr>
                <w:rFonts w:ascii="Arial" w:hAnsi="Arial" w:cs="Arial"/>
                <w:b/>
                <w:sz w:val="22"/>
                <w:szCs w:val="22"/>
                <w:u w:val="single"/>
              </w:rPr>
              <w:t>Office Located Outside of U.S.</w:t>
            </w:r>
          </w:p>
        </w:tc>
      </w:tr>
      <w:tr w:rsidR="00043095" w:rsidTr="00240A37">
        <w:trPr>
          <w:cantSplit/>
        </w:trPr>
        <w:tc>
          <w:tcPr>
            <w:tcW w:w="4878" w:type="dxa"/>
          </w:tcPr>
          <w:p w:rsidR="00043095" w:rsidRDefault="00043095">
            <w:pPr>
              <w:autoSpaceDE w:val="0"/>
              <w:autoSpaceDN w:val="0"/>
              <w:adjustRightInd w:val="0"/>
              <w:rPr>
                <w:rFonts w:ascii="Arial" w:hAnsi="Arial" w:cs="Arial"/>
                <w:sz w:val="22"/>
                <w:szCs w:val="22"/>
              </w:rPr>
            </w:pPr>
            <w:r w:rsidRPr="00D33F3C">
              <w:rPr>
                <w:rFonts w:ascii="Arial" w:hAnsi="Arial" w:cs="Arial"/>
                <w:sz w:val="22"/>
                <w:szCs w:val="22"/>
              </w:rPr>
              <w:t>Monitor building exterior and all entrances</w:t>
            </w:r>
            <w:r w:rsidR="00A97691">
              <w:rPr>
                <w:rFonts w:ascii="Arial" w:hAnsi="Arial" w:cs="Arial"/>
                <w:sz w:val="22"/>
                <w:szCs w:val="22"/>
              </w:rPr>
              <w:t>.</w:t>
            </w:r>
          </w:p>
        </w:tc>
        <w:tc>
          <w:tcPr>
            <w:tcW w:w="1080" w:type="dxa"/>
            <w:vAlign w:val="center"/>
          </w:tcPr>
          <w:p w:rsidR="00043095" w:rsidRDefault="00240A37"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043095" w:rsidRDefault="00240A37"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043095" w:rsidRDefault="00240A37" w:rsidP="00240A37">
            <w:pPr>
              <w:autoSpaceDE w:val="0"/>
              <w:autoSpaceDN w:val="0"/>
              <w:adjustRightInd w:val="0"/>
              <w:jc w:val="center"/>
              <w:rPr>
                <w:rFonts w:ascii="Arial" w:hAnsi="Arial" w:cs="Arial"/>
                <w:sz w:val="22"/>
                <w:szCs w:val="22"/>
              </w:rPr>
            </w:pPr>
            <w:r>
              <w:rPr>
                <w:rFonts w:ascii="Arial" w:hAnsi="Arial" w:cs="Arial"/>
                <w:sz w:val="22"/>
                <w:szCs w:val="22"/>
              </w:rPr>
              <w:t>X</w:t>
            </w:r>
          </w:p>
        </w:tc>
      </w:tr>
      <w:tr w:rsidR="00043095" w:rsidTr="00240A37">
        <w:trPr>
          <w:cantSplit/>
        </w:trPr>
        <w:tc>
          <w:tcPr>
            <w:tcW w:w="4878" w:type="dxa"/>
          </w:tcPr>
          <w:p w:rsidR="00746C52" w:rsidRDefault="00746C52" w:rsidP="00912C20">
            <w:pPr>
              <w:autoSpaceDE w:val="0"/>
              <w:autoSpaceDN w:val="0"/>
              <w:adjustRightInd w:val="0"/>
              <w:rPr>
                <w:rFonts w:ascii="Arial" w:hAnsi="Arial" w:cs="Arial"/>
                <w:sz w:val="22"/>
                <w:szCs w:val="22"/>
              </w:rPr>
            </w:pPr>
            <w:r w:rsidRPr="00D33F3C">
              <w:rPr>
                <w:rFonts w:ascii="Arial" w:hAnsi="Arial" w:cs="Arial"/>
                <w:sz w:val="22"/>
                <w:szCs w:val="22"/>
              </w:rPr>
              <w:t>All doors located on the outer perimeter shall be constructed to prevent unauthorized access, shall be alarmed or monitored and shall be designed to resist forced entry</w:t>
            </w:r>
            <w:r w:rsidR="00240A37">
              <w:rPr>
                <w:rFonts w:ascii="Arial" w:hAnsi="Arial" w:cs="Arial"/>
                <w:sz w:val="22"/>
                <w:szCs w:val="22"/>
              </w:rPr>
              <w:t>.</w:t>
            </w:r>
          </w:p>
        </w:tc>
        <w:tc>
          <w:tcPr>
            <w:tcW w:w="1080" w:type="dxa"/>
            <w:vAlign w:val="center"/>
          </w:tcPr>
          <w:p w:rsidR="00746C52" w:rsidRDefault="00240A37"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746C52" w:rsidRDefault="00240A37"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746C52" w:rsidRDefault="00240A37" w:rsidP="00240A37">
            <w:pPr>
              <w:autoSpaceDE w:val="0"/>
              <w:autoSpaceDN w:val="0"/>
              <w:adjustRightInd w:val="0"/>
              <w:jc w:val="center"/>
              <w:rPr>
                <w:rFonts w:ascii="Arial" w:hAnsi="Arial" w:cs="Arial"/>
                <w:sz w:val="22"/>
                <w:szCs w:val="22"/>
              </w:rPr>
            </w:pPr>
            <w:r>
              <w:rPr>
                <w:rFonts w:ascii="Arial" w:hAnsi="Arial" w:cs="Arial"/>
                <w:sz w:val="22"/>
                <w:szCs w:val="22"/>
              </w:rPr>
              <w:t>X</w:t>
            </w:r>
          </w:p>
        </w:tc>
      </w:tr>
      <w:tr w:rsidR="000C4CE5" w:rsidTr="00FC0BD2">
        <w:trPr>
          <w:cantSplit/>
        </w:trPr>
        <w:tc>
          <w:tcPr>
            <w:tcW w:w="4878" w:type="dxa"/>
          </w:tcPr>
          <w:p w:rsidR="000C4CE5" w:rsidRPr="00D33F3C" w:rsidRDefault="000C4CE5" w:rsidP="00FC0BD2">
            <w:pPr>
              <w:autoSpaceDE w:val="0"/>
              <w:autoSpaceDN w:val="0"/>
              <w:adjustRightInd w:val="0"/>
              <w:rPr>
                <w:rFonts w:ascii="Arial" w:hAnsi="Arial" w:cs="Arial"/>
                <w:sz w:val="22"/>
                <w:szCs w:val="22"/>
              </w:rPr>
            </w:pPr>
            <w:r w:rsidRPr="00D33F3C">
              <w:rPr>
                <w:rFonts w:ascii="Arial" w:hAnsi="Arial" w:cs="Arial"/>
                <w:sz w:val="22"/>
                <w:szCs w:val="22"/>
              </w:rPr>
              <w:t>Deploy and monitor cameras 24x7, with feed to a central location and DVD-based recording with video backup which is preserved and maintained by the VENDOR for no less than 30 days.</w:t>
            </w:r>
          </w:p>
        </w:tc>
        <w:tc>
          <w:tcPr>
            <w:tcW w:w="1080" w:type="dxa"/>
            <w:vAlign w:val="center"/>
          </w:tcPr>
          <w:p w:rsidR="000C4CE5" w:rsidRDefault="000C4CE5" w:rsidP="00FC0BD2">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0C4CE5" w:rsidRDefault="000C4CE5" w:rsidP="00FC0BD2">
            <w:pPr>
              <w:autoSpaceDE w:val="0"/>
              <w:autoSpaceDN w:val="0"/>
              <w:adjustRightInd w:val="0"/>
              <w:jc w:val="center"/>
              <w:rPr>
                <w:rFonts w:ascii="Arial" w:hAnsi="Arial" w:cs="Arial"/>
                <w:sz w:val="22"/>
                <w:szCs w:val="22"/>
              </w:rPr>
            </w:pPr>
          </w:p>
        </w:tc>
        <w:tc>
          <w:tcPr>
            <w:tcW w:w="1080" w:type="dxa"/>
            <w:vAlign w:val="center"/>
          </w:tcPr>
          <w:p w:rsidR="000C4CE5" w:rsidRDefault="001A2D0C" w:rsidP="00FC0BD2">
            <w:pPr>
              <w:autoSpaceDE w:val="0"/>
              <w:autoSpaceDN w:val="0"/>
              <w:adjustRightInd w:val="0"/>
              <w:jc w:val="center"/>
              <w:rPr>
                <w:rFonts w:ascii="Arial" w:hAnsi="Arial" w:cs="Arial"/>
                <w:sz w:val="22"/>
                <w:szCs w:val="22"/>
              </w:rPr>
            </w:pPr>
            <w:r>
              <w:rPr>
                <w:rFonts w:ascii="Arial" w:hAnsi="Arial" w:cs="Arial"/>
                <w:sz w:val="22"/>
                <w:szCs w:val="22"/>
              </w:rPr>
              <w:t>X</w:t>
            </w:r>
          </w:p>
        </w:tc>
      </w:tr>
      <w:tr w:rsidR="000C4CE5" w:rsidTr="00FC0BD2">
        <w:trPr>
          <w:cantSplit/>
        </w:trPr>
        <w:tc>
          <w:tcPr>
            <w:tcW w:w="4878" w:type="dxa"/>
          </w:tcPr>
          <w:p w:rsidR="000C4CE5" w:rsidRPr="00D33F3C" w:rsidRDefault="000C4CE5" w:rsidP="00FC0BD2">
            <w:pPr>
              <w:autoSpaceDE w:val="0"/>
              <w:autoSpaceDN w:val="0"/>
              <w:adjustRightInd w:val="0"/>
              <w:rPr>
                <w:rFonts w:ascii="Arial" w:hAnsi="Arial" w:cs="Arial"/>
                <w:sz w:val="22"/>
                <w:szCs w:val="22"/>
              </w:rPr>
            </w:pPr>
            <w:r w:rsidRPr="00D33F3C">
              <w:rPr>
                <w:rFonts w:ascii="Arial" w:hAnsi="Arial" w:cs="Arial"/>
                <w:sz w:val="22"/>
                <w:szCs w:val="22"/>
              </w:rPr>
              <w:t>Deploy and use an electronic access control system for perimeter and high-security areas, including the area where HCSC-related functions shall be performed</w:t>
            </w:r>
            <w:r>
              <w:rPr>
                <w:rFonts w:ascii="Arial" w:hAnsi="Arial" w:cs="Arial"/>
                <w:sz w:val="22"/>
                <w:szCs w:val="22"/>
              </w:rPr>
              <w:t>.</w:t>
            </w:r>
          </w:p>
        </w:tc>
        <w:tc>
          <w:tcPr>
            <w:tcW w:w="1080" w:type="dxa"/>
            <w:vAlign w:val="center"/>
          </w:tcPr>
          <w:p w:rsidR="000C4CE5" w:rsidRDefault="000C4CE5" w:rsidP="00FC0BD2">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0C4CE5" w:rsidRDefault="000C4CE5" w:rsidP="00FC0BD2">
            <w:pPr>
              <w:autoSpaceDE w:val="0"/>
              <w:autoSpaceDN w:val="0"/>
              <w:adjustRightInd w:val="0"/>
              <w:jc w:val="center"/>
              <w:rPr>
                <w:rFonts w:ascii="Arial" w:hAnsi="Arial" w:cs="Arial"/>
                <w:sz w:val="22"/>
                <w:szCs w:val="22"/>
              </w:rPr>
            </w:pPr>
          </w:p>
        </w:tc>
        <w:tc>
          <w:tcPr>
            <w:tcW w:w="1080" w:type="dxa"/>
            <w:vAlign w:val="center"/>
          </w:tcPr>
          <w:p w:rsidR="000C4CE5" w:rsidRDefault="001A2D0C" w:rsidP="00FC0BD2">
            <w:pPr>
              <w:autoSpaceDE w:val="0"/>
              <w:autoSpaceDN w:val="0"/>
              <w:adjustRightInd w:val="0"/>
              <w:jc w:val="center"/>
              <w:rPr>
                <w:rFonts w:ascii="Arial" w:hAnsi="Arial" w:cs="Arial"/>
                <w:sz w:val="22"/>
                <w:szCs w:val="22"/>
              </w:rPr>
            </w:pPr>
            <w:r>
              <w:rPr>
                <w:rFonts w:ascii="Arial" w:hAnsi="Arial" w:cs="Arial"/>
                <w:sz w:val="22"/>
                <w:szCs w:val="22"/>
              </w:rPr>
              <w:t>X</w:t>
            </w:r>
          </w:p>
        </w:tc>
      </w:tr>
      <w:tr w:rsidR="000C4CE5" w:rsidTr="00240A37">
        <w:trPr>
          <w:cantSplit/>
        </w:trPr>
        <w:tc>
          <w:tcPr>
            <w:tcW w:w="4878" w:type="dxa"/>
          </w:tcPr>
          <w:p w:rsidR="000C4CE5" w:rsidRPr="00912C20" w:rsidRDefault="000C4CE5" w:rsidP="000C4CE5">
            <w:pPr>
              <w:autoSpaceDE w:val="0"/>
              <w:autoSpaceDN w:val="0"/>
              <w:adjustRightInd w:val="0"/>
              <w:rPr>
                <w:rFonts w:ascii="Arial" w:hAnsi="Arial" w:cs="Arial"/>
                <w:sz w:val="22"/>
                <w:szCs w:val="22"/>
              </w:rPr>
            </w:pPr>
            <w:r>
              <w:rPr>
                <w:rFonts w:ascii="Arial" w:hAnsi="Arial" w:cs="Arial"/>
                <w:sz w:val="22"/>
                <w:szCs w:val="22"/>
              </w:rPr>
              <w:lastRenderedPageBreak/>
              <w:t>Restrict access to VENDOR facilities in a secure, auditable manner.  Each employee should have a unique key</w:t>
            </w:r>
            <w:r w:rsidR="00A97691">
              <w:rPr>
                <w:rFonts w:ascii="Arial" w:hAnsi="Arial" w:cs="Arial"/>
                <w:sz w:val="22"/>
                <w:szCs w:val="22"/>
              </w:rPr>
              <w:t xml:space="preserve">, </w:t>
            </w:r>
            <w:r w:rsidR="00E34CA4">
              <w:rPr>
                <w:rFonts w:ascii="Arial" w:hAnsi="Arial" w:cs="Arial"/>
                <w:sz w:val="22"/>
                <w:szCs w:val="22"/>
              </w:rPr>
              <w:t>access card</w:t>
            </w:r>
            <w:r w:rsidR="00A97691">
              <w:rPr>
                <w:rFonts w:ascii="Arial" w:hAnsi="Arial" w:cs="Arial"/>
                <w:sz w:val="22"/>
                <w:szCs w:val="22"/>
              </w:rPr>
              <w:t>,</w:t>
            </w:r>
            <w:r>
              <w:rPr>
                <w:rFonts w:ascii="Arial" w:hAnsi="Arial" w:cs="Arial"/>
                <w:sz w:val="22"/>
                <w:szCs w:val="22"/>
              </w:rPr>
              <w:t xml:space="preserve"> or key code assigned to them.</w:t>
            </w:r>
          </w:p>
        </w:tc>
        <w:tc>
          <w:tcPr>
            <w:tcW w:w="1080" w:type="dxa"/>
            <w:vAlign w:val="center"/>
          </w:tcPr>
          <w:p w:rsidR="000C4CE5" w:rsidRDefault="001A2D0C" w:rsidP="00BE2B4E">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0C4CE5" w:rsidRDefault="000C4CE5" w:rsidP="00BE2B4E">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0C4CE5" w:rsidRDefault="000C4CE5" w:rsidP="00BE2B4E">
            <w:pPr>
              <w:autoSpaceDE w:val="0"/>
              <w:autoSpaceDN w:val="0"/>
              <w:adjustRightInd w:val="0"/>
              <w:jc w:val="center"/>
              <w:rPr>
                <w:rFonts w:ascii="Arial" w:hAnsi="Arial" w:cs="Arial"/>
                <w:sz w:val="22"/>
                <w:szCs w:val="22"/>
              </w:rPr>
            </w:pPr>
            <w:r>
              <w:rPr>
                <w:rFonts w:ascii="Arial" w:hAnsi="Arial" w:cs="Arial"/>
                <w:sz w:val="22"/>
                <w:szCs w:val="22"/>
              </w:rPr>
              <w:t>X</w:t>
            </w:r>
          </w:p>
        </w:tc>
      </w:tr>
      <w:tr w:rsidR="009E152A" w:rsidTr="00240A37">
        <w:trPr>
          <w:cantSplit/>
        </w:trPr>
        <w:tc>
          <w:tcPr>
            <w:tcW w:w="4878" w:type="dxa"/>
          </w:tcPr>
          <w:p w:rsidR="00912C20" w:rsidRDefault="009E152A" w:rsidP="00912C20">
            <w:pPr>
              <w:autoSpaceDE w:val="0"/>
              <w:autoSpaceDN w:val="0"/>
              <w:adjustRightInd w:val="0"/>
              <w:rPr>
                <w:rFonts w:ascii="Arial" w:hAnsi="Arial" w:cs="Arial"/>
                <w:sz w:val="22"/>
                <w:szCs w:val="22"/>
              </w:rPr>
            </w:pPr>
            <w:r w:rsidRPr="00912C20">
              <w:rPr>
                <w:rFonts w:ascii="Arial" w:hAnsi="Arial" w:cs="Arial"/>
                <w:sz w:val="22"/>
                <w:szCs w:val="22"/>
              </w:rPr>
              <w:t>Have a process for logging and escorting visitors.  Said process shall require visitors</w:t>
            </w:r>
            <w:r w:rsidR="00912C20">
              <w:rPr>
                <w:rFonts w:ascii="Arial" w:hAnsi="Arial" w:cs="Arial"/>
                <w:sz w:val="22"/>
                <w:szCs w:val="22"/>
              </w:rPr>
              <w:t xml:space="preserve"> to</w:t>
            </w:r>
            <w:r w:rsidR="00912C20" w:rsidRPr="00912C20">
              <w:rPr>
                <w:rFonts w:ascii="Arial" w:hAnsi="Arial" w:cs="Arial"/>
                <w:sz w:val="22"/>
                <w:szCs w:val="22"/>
              </w:rPr>
              <w:t>:</w:t>
            </w:r>
            <w:r w:rsidRPr="00912C20">
              <w:rPr>
                <w:rFonts w:ascii="Arial" w:hAnsi="Arial" w:cs="Arial"/>
                <w:sz w:val="22"/>
                <w:szCs w:val="22"/>
              </w:rPr>
              <w:t xml:space="preserve"> </w:t>
            </w:r>
            <w:r w:rsidR="00912C20">
              <w:rPr>
                <w:rFonts w:ascii="Arial" w:hAnsi="Arial" w:cs="Arial"/>
                <w:sz w:val="22"/>
                <w:szCs w:val="22"/>
              </w:rPr>
              <w:t xml:space="preserve">   </w:t>
            </w:r>
          </w:p>
          <w:p w:rsidR="00912C20" w:rsidRDefault="00912C20" w:rsidP="00912C20">
            <w:pPr>
              <w:autoSpaceDE w:val="0"/>
              <w:autoSpaceDN w:val="0"/>
              <w:adjustRightInd w:val="0"/>
              <w:rPr>
                <w:rFonts w:ascii="Arial" w:hAnsi="Arial" w:cs="Arial"/>
                <w:sz w:val="22"/>
                <w:szCs w:val="22"/>
              </w:rPr>
            </w:pPr>
            <w:r>
              <w:rPr>
                <w:rFonts w:ascii="Arial" w:hAnsi="Arial" w:cs="Arial"/>
                <w:sz w:val="22"/>
                <w:szCs w:val="22"/>
              </w:rPr>
              <w:t xml:space="preserve">- </w:t>
            </w:r>
            <w:r w:rsidR="009E152A" w:rsidRPr="00912C20">
              <w:rPr>
                <w:rFonts w:ascii="Arial" w:hAnsi="Arial" w:cs="Arial"/>
                <w:sz w:val="22"/>
                <w:szCs w:val="22"/>
              </w:rPr>
              <w:t>sign in and out</w:t>
            </w:r>
          </w:p>
          <w:p w:rsidR="00912C20" w:rsidRDefault="00912C20" w:rsidP="00912C20">
            <w:pPr>
              <w:autoSpaceDE w:val="0"/>
              <w:autoSpaceDN w:val="0"/>
              <w:adjustRightInd w:val="0"/>
              <w:rPr>
                <w:rFonts w:ascii="Arial" w:hAnsi="Arial" w:cs="Arial"/>
                <w:sz w:val="22"/>
                <w:szCs w:val="22"/>
              </w:rPr>
            </w:pPr>
            <w:r>
              <w:rPr>
                <w:rFonts w:ascii="Arial" w:hAnsi="Arial" w:cs="Arial"/>
                <w:sz w:val="22"/>
                <w:szCs w:val="22"/>
              </w:rPr>
              <w:t xml:space="preserve">- </w:t>
            </w:r>
            <w:r w:rsidR="009E152A" w:rsidRPr="00912C20">
              <w:rPr>
                <w:rFonts w:ascii="Arial" w:hAnsi="Arial" w:cs="Arial"/>
                <w:sz w:val="22"/>
                <w:szCs w:val="22"/>
              </w:rPr>
              <w:t>produce photo identification</w:t>
            </w:r>
          </w:p>
          <w:p w:rsidR="00912C20" w:rsidRDefault="00912C20" w:rsidP="00912C20">
            <w:pPr>
              <w:autoSpaceDE w:val="0"/>
              <w:autoSpaceDN w:val="0"/>
              <w:adjustRightInd w:val="0"/>
              <w:rPr>
                <w:rFonts w:ascii="Arial" w:hAnsi="Arial" w:cs="Arial"/>
                <w:sz w:val="22"/>
                <w:szCs w:val="22"/>
              </w:rPr>
            </w:pPr>
            <w:r>
              <w:rPr>
                <w:rFonts w:ascii="Arial" w:hAnsi="Arial" w:cs="Arial"/>
                <w:sz w:val="22"/>
                <w:szCs w:val="22"/>
              </w:rPr>
              <w:t xml:space="preserve">- </w:t>
            </w:r>
            <w:r w:rsidR="009E152A" w:rsidRPr="00912C20">
              <w:rPr>
                <w:rFonts w:ascii="Arial" w:hAnsi="Arial" w:cs="Arial"/>
                <w:sz w:val="22"/>
                <w:szCs w:val="22"/>
              </w:rPr>
              <w:t>be escorted</w:t>
            </w:r>
            <w:r>
              <w:rPr>
                <w:rFonts w:ascii="Arial" w:hAnsi="Arial" w:cs="Arial"/>
                <w:sz w:val="22"/>
                <w:szCs w:val="22"/>
              </w:rPr>
              <w:t xml:space="preserve"> at all times</w:t>
            </w:r>
          </w:p>
          <w:p w:rsidR="009E152A" w:rsidRPr="00912C20" w:rsidRDefault="00912C20" w:rsidP="00912C20">
            <w:pPr>
              <w:autoSpaceDE w:val="0"/>
              <w:autoSpaceDN w:val="0"/>
              <w:adjustRightInd w:val="0"/>
              <w:rPr>
                <w:rFonts w:ascii="Arial" w:hAnsi="Arial" w:cs="Arial"/>
                <w:sz w:val="22"/>
                <w:szCs w:val="22"/>
              </w:rPr>
            </w:pPr>
            <w:r>
              <w:rPr>
                <w:rFonts w:ascii="Arial" w:hAnsi="Arial" w:cs="Arial"/>
                <w:sz w:val="22"/>
                <w:szCs w:val="22"/>
              </w:rPr>
              <w:t>- on</w:t>
            </w:r>
            <w:r w:rsidR="009E152A" w:rsidRPr="00912C20">
              <w:rPr>
                <w:rFonts w:ascii="Arial" w:hAnsi="Arial" w:cs="Arial"/>
                <w:sz w:val="22"/>
                <w:szCs w:val="22"/>
              </w:rPr>
              <w:t>ly be granted access for specific, authorized purposes</w:t>
            </w:r>
          </w:p>
        </w:tc>
        <w:tc>
          <w:tcPr>
            <w:tcW w:w="1080" w:type="dxa"/>
            <w:vAlign w:val="center"/>
          </w:tcPr>
          <w:p w:rsidR="009E152A" w:rsidRDefault="009E152A" w:rsidP="00BE2B4E">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9E152A" w:rsidRDefault="009E152A" w:rsidP="00BE2B4E">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9E152A" w:rsidRDefault="009E152A" w:rsidP="00BE2B4E">
            <w:pPr>
              <w:autoSpaceDE w:val="0"/>
              <w:autoSpaceDN w:val="0"/>
              <w:adjustRightInd w:val="0"/>
              <w:jc w:val="center"/>
              <w:rPr>
                <w:rFonts w:ascii="Arial" w:hAnsi="Arial" w:cs="Arial"/>
                <w:sz w:val="22"/>
                <w:szCs w:val="22"/>
              </w:rPr>
            </w:pPr>
            <w:r>
              <w:rPr>
                <w:rFonts w:ascii="Arial" w:hAnsi="Arial" w:cs="Arial"/>
                <w:sz w:val="22"/>
                <w:szCs w:val="22"/>
              </w:rPr>
              <w:t>X</w:t>
            </w:r>
          </w:p>
        </w:tc>
      </w:tr>
      <w:tr w:rsidR="00043095" w:rsidTr="00240A37">
        <w:trPr>
          <w:cantSplit/>
        </w:trPr>
        <w:tc>
          <w:tcPr>
            <w:tcW w:w="4878" w:type="dxa"/>
          </w:tcPr>
          <w:p w:rsidR="00DB05CB" w:rsidRPr="00D33F3C" w:rsidRDefault="00DB05CB">
            <w:pPr>
              <w:autoSpaceDE w:val="0"/>
              <w:autoSpaceDN w:val="0"/>
              <w:adjustRightInd w:val="0"/>
              <w:rPr>
                <w:rFonts w:ascii="Arial" w:hAnsi="Arial" w:cs="Arial"/>
                <w:sz w:val="22"/>
                <w:szCs w:val="22"/>
              </w:rPr>
            </w:pPr>
            <w:r w:rsidRPr="00D33F3C">
              <w:rPr>
                <w:rFonts w:ascii="Arial" w:hAnsi="Arial" w:cs="Arial"/>
                <w:sz w:val="22"/>
                <w:szCs w:val="22"/>
              </w:rPr>
              <w:t>Have solid floor-to-ceiling walls (slab to slab construction) in the designated area where HCSC-related functions shall be performed</w:t>
            </w:r>
            <w:r w:rsidR="00A97691">
              <w:rPr>
                <w:rFonts w:ascii="Arial" w:hAnsi="Arial" w:cs="Arial"/>
                <w:sz w:val="22"/>
                <w:szCs w:val="22"/>
              </w:rPr>
              <w:t>.</w:t>
            </w:r>
          </w:p>
        </w:tc>
        <w:tc>
          <w:tcPr>
            <w:tcW w:w="1080" w:type="dxa"/>
            <w:vAlign w:val="center"/>
          </w:tcPr>
          <w:p w:rsidR="00DB05CB" w:rsidRDefault="00BA2443"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DB05CB" w:rsidRDefault="00DB05CB" w:rsidP="00240A37">
            <w:pPr>
              <w:autoSpaceDE w:val="0"/>
              <w:autoSpaceDN w:val="0"/>
              <w:adjustRightInd w:val="0"/>
              <w:jc w:val="center"/>
              <w:rPr>
                <w:rFonts w:ascii="Arial" w:hAnsi="Arial" w:cs="Arial"/>
                <w:sz w:val="22"/>
                <w:szCs w:val="22"/>
              </w:rPr>
            </w:pPr>
          </w:p>
        </w:tc>
        <w:tc>
          <w:tcPr>
            <w:tcW w:w="1080" w:type="dxa"/>
            <w:vAlign w:val="center"/>
          </w:tcPr>
          <w:p w:rsidR="00DB05CB" w:rsidRDefault="00DB05CB" w:rsidP="00240A37">
            <w:pPr>
              <w:autoSpaceDE w:val="0"/>
              <w:autoSpaceDN w:val="0"/>
              <w:adjustRightInd w:val="0"/>
              <w:jc w:val="center"/>
              <w:rPr>
                <w:rFonts w:ascii="Arial" w:hAnsi="Arial" w:cs="Arial"/>
                <w:sz w:val="22"/>
                <w:szCs w:val="22"/>
              </w:rPr>
            </w:pPr>
          </w:p>
        </w:tc>
      </w:tr>
      <w:tr w:rsidR="00043095" w:rsidTr="00240A37">
        <w:trPr>
          <w:cantSplit/>
        </w:trPr>
        <w:tc>
          <w:tcPr>
            <w:tcW w:w="4878" w:type="dxa"/>
          </w:tcPr>
          <w:p w:rsidR="00DB05CB" w:rsidRPr="00D33F3C" w:rsidRDefault="00DB05CB">
            <w:pPr>
              <w:autoSpaceDE w:val="0"/>
              <w:autoSpaceDN w:val="0"/>
              <w:adjustRightInd w:val="0"/>
              <w:rPr>
                <w:rFonts w:ascii="Arial" w:hAnsi="Arial" w:cs="Arial"/>
                <w:sz w:val="22"/>
                <w:szCs w:val="22"/>
              </w:rPr>
            </w:pPr>
            <w:r w:rsidRPr="00D33F3C">
              <w:rPr>
                <w:rFonts w:ascii="Arial" w:hAnsi="Arial" w:cs="Arial"/>
                <w:sz w:val="22"/>
                <w:szCs w:val="22"/>
              </w:rPr>
              <w:t>Provide alternate power sources, such as generators, uninterruptible power supply (“UPS”) to the network equipment required to carry out HCSC functions</w:t>
            </w:r>
            <w:r w:rsidR="00A97691">
              <w:rPr>
                <w:rFonts w:ascii="Arial" w:hAnsi="Arial" w:cs="Arial"/>
                <w:sz w:val="22"/>
                <w:szCs w:val="22"/>
              </w:rPr>
              <w:t>.</w:t>
            </w:r>
          </w:p>
        </w:tc>
        <w:tc>
          <w:tcPr>
            <w:tcW w:w="1080" w:type="dxa"/>
            <w:vAlign w:val="center"/>
          </w:tcPr>
          <w:p w:rsidR="00DB05CB"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DB05CB"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DB05CB"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r>
      <w:tr w:rsidR="00D2159A" w:rsidTr="00240A37">
        <w:trPr>
          <w:cantSplit/>
        </w:trPr>
        <w:tc>
          <w:tcPr>
            <w:tcW w:w="4878" w:type="dxa"/>
          </w:tcPr>
          <w:p w:rsidR="00D2159A" w:rsidRPr="00D33F3C" w:rsidRDefault="00D2159A">
            <w:pPr>
              <w:autoSpaceDE w:val="0"/>
              <w:autoSpaceDN w:val="0"/>
              <w:adjustRightInd w:val="0"/>
              <w:rPr>
                <w:rFonts w:ascii="Arial" w:hAnsi="Arial" w:cs="Arial"/>
                <w:sz w:val="22"/>
                <w:szCs w:val="22"/>
              </w:rPr>
            </w:pPr>
            <w:r w:rsidRPr="00D33F3C">
              <w:rPr>
                <w:rFonts w:ascii="Arial" w:hAnsi="Arial" w:cs="Arial"/>
                <w:sz w:val="22"/>
                <w:szCs w:val="22"/>
              </w:rPr>
              <w:t>Not display anything associated with the HCSC corporate name or logo or the location of the facility to which they permit access on Personnel ID badges or locations outside of the HCSC production area</w:t>
            </w:r>
            <w:r w:rsidR="00A97691">
              <w:rPr>
                <w:rFonts w:ascii="Arial" w:hAnsi="Arial" w:cs="Arial"/>
                <w:sz w:val="22"/>
                <w:szCs w:val="22"/>
              </w:rPr>
              <w:t>.</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r>
      <w:tr w:rsidR="00D2159A" w:rsidTr="00240A37">
        <w:trPr>
          <w:cantSplit/>
        </w:trPr>
        <w:tc>
          <w:tcPr>
            <w:tcW w:w="4878" w:type="dxa"/>
          </w:tcPr>
          <w:p w:rsidR="00D2159A" w:rsidRPr="00D33F3C" w:rsidRDefault="00D2159A">
            <w:pPr>
              <w:autoSpaceDE w:val="0"/>
              <w:autoSpaceDN w:val="0"/>
              <w:adjustRightInd w:val="0"/>
              <w:rPr>
                <w:rFonts w:ascii="Arial" w:hAnsi="Arial" w:cs="Arial"/>
                <w:sz w:val="22"/>
                <w:szCs w:val="22"/>
              </w:rPr>
            </w:pPr>
            <w:r w:rsidRPr="00D33F3C">
              <w:rPr>
                <w:rFonts w:ascii="Arial" w:hAnsi="Arial" w:cs="Arial"/>
                <w:sz w:val="22"/>
                <w:szCs w:val="22"/>
              </w:rPr>
              <w:t>All HCSC data received or created in paper form, or stored / contained within other portable media, must be stored in locked containers, locked offices, or other controlled secured areas when not needed for servicing the HCSC account.  However, this rule is not applicable to any VENDOR facility dedicated solely to HCSC or HCSC services</w:t>
            </w:r>
            <w:r w:rsidR="00A97691">
              <w:rPr>
                <w:rFonts w:ascii="Arial" w:hAnsi="Arial" w:cs="Arial"/>
                <w:sz w:val="22"/>
                <w:szCs w:val="22"/>
              </w:rPr>
              <w:t>.</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r>
      <w:tr w:rsidR="001D46FE" w:rsidTr="00713083">
        <w:trPr>
          <w:cantSplit/>
        </w:trPr>
        <w:tc>
          <w:tcPr>
            <w:tcW w:w="4878" w:type="dxa"/>
          </w:tcPr>
          <w:p w:rsidR="001D46FE" w:rsidRPr="00D33F3C" w:rsidRDefault="001D46FE" w:rsidP="00713083">
            <w:pPr>
              <w:autoSpaceDE w:val="0"/>
              <w:autoSpaceDN w:val="0"/>
              <w:adjustRightInd w:val="0"/>
              <w:rPr>
                <w:rFonts w:ascii="Arial" w:hAnsi="Arial" w:cs="Arial"/>
                <w:sz w:val="22"/>
                <w:szCs w:val="22"/>
              </w:rPr>
            </w:pPr>
            <w:r w:rsidRPr="00D33F3C">
              <w:rPr>
                <w:rFonts w:ascii="Arial" w:hAnsi="Arial" w:cs="Arial"/>
                <w:sz w:val="22"/>
                <w:szCs w:val="22"/>
              </w:rPr>
              <w:t xml:space="preserve">Laptops and mobile devices shall not be used to access, process, transmit, or store HCSC data unless data stored within, or transmitted to or from the laptops or mobile devices are encrypted </w:t>
            </w:r>
            <w:r>
              <w:rPr>
                <w:rFonts w:ascii="Arial" w:hAnsi="Arial" w:cs="Arial"/>
                <w:sz w:val="22"/>
                <w:szCs w:val="22"/>
              </w:rPr>
              <w:t>as per Section 9</w:t>
            </w:r>
            <w:r w:rsidRPr="00D33F3C">
              <w:rPr>
                <w:rFonts w:ascii="Arial" w:hAnsi="Arial" w:cs="Arial"/>
                <w:sz w:val="22"/>
                <w:szCs w:val="22"/>
              </w:rPr>
              <w:t>.</w:t>
            </w:r>
          </w:p>
        </w:tc>
        <w:tc>
          <w:tcPr>
            <w:tcW w:w="1080" w:type="dxa"/>
            <w:vAlign w:val="center"/>
          </w:tcPr>
          <w:p w:rsidR="001D46FE" w:rsidRDefault="001D46FE" w:rsidP="00713083">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1D46FE" w:rsidRDefault="001D46FE" w:rsidP="00713083">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1D46FE" w:rsidRDefault="001D46FE" w:rsidP="00713083">
            <w:pPr>
              <w:autoSpaceDE w:val="0"/>
              <w:autoSpaceDN w:val="0"/>
              <w:adjustRightInd w:val="0"/>
              <w:jc w:val="center"/>
              <w:rPr>
                <w:rFonts w:ascii="Arial" w:hAnsi="Arial" w:cs="Arial"/>
                <w:sz w:val="22"/>
                <w:szCs w:val="22"/>
              </w:rPr>
            </w:pPr>
            <w:r>
              <w:rPr>
                <w:rFonts w:ascii="Arial" w:hAnsi="Arial" w:cs="Arial"/>
                <w:sz w:val="22"/>
                <w:szCs w:val="22"/>
              </w:rPr>
              <w:t>X</w:t>
            </w:r>
          </w:p>
        </w:tc>
      </w:tr>
      <w:tr w:rsidR="001D46FE" w:rsidTr="00713083">
        <w:trPr>
          <w:cantSplit/>
        </w:trPr>
        <w:tc>
          <w:tcPr>
            <w:tcW w:w="4878" w:type="dxa"/>
          </w:tcPr>
          <w:p w:rsidR="001D46FE" w:rsidRPr="00D33F3C" w:rsidRDefault="001D46FE" w:rsidP="001D46FE">
            <w:pPr>
              <w:autoSpaceDE w:val="0"/>
              <w:autoSpaceDN w:val="0"/>
              <w:adjustRightInd w:val="0"/>
              <w:rPr>
                <w:rFonts w:ascii="Arial" w:hAnsi="Arial" w:cs="Arial"/>
                <w:sz w:val="22"/>
                <w:szCs w:val="22"/>
              </w:rPr>
            </w:pPr>
            <w:r w:rsidRPr="00D33F3C">
              <w:rPr>
                <w:rFonts w:ascii="Arial" w:hAnsi="Arial" w:cs="Arial"/>
                <w:sz w:val="22"/>
                <w:szCs w:val="22"/>
              </w:rPr>
              <w:t xml:space="preserve">Mobile devices and laptop computers are prohibited in any HCSC production area, except </w:t>
            </w:r>
            <w:r>
              <w:rPr>
                <w:rFonts w:ascii="Arial" w:hAnsi="Arial" w:cs="Arial"/>
                <w:sz w:val="22"/>
                <w:szCs w:val="22"/>
              </w:rPr>
              <w:t>as</w:t>
            </w:r>
            <w:r w:rsidRPr="00D33F3C">
              <w:rPr>
                <w:rFonts w:ascii="Arial" w:hAnsi="Arial" w:cs="Arial"/>
                <w:sz w:val="22"/>
                <w:szCs w:val="22"/>
              </w:rPr>
              <w:t xml:space="preserve"> authorized </w:t>
            </w:r>
            <w:r>
              <w:rPr>
                <w:rFonts w:ascii="Arial" w:hAnsi="Arial" w:cs="Arial"/>
                <w:sz w:val="22"/>
                <w:szCs w:val="22"/>
              </w:rPr>
              <w:t>by HCSC.</w:t>
            </w:r>
          </w:p>
        </w:tc>
        <w:tc>
          <w:tcPr>
            <w:tcW w:w="1080" w:type="dxa"/>
            <w:vAlign w:val="center"/>
          </w:tcPr>
          <w:p w:rsidR="001D46FE" w:rsidRDefault="001D46FE" w:rsidP="00713083">
            <w:pPr>
              <w:autoSpaceDE w:val="0"/>
              <w:autoSpaceDN w:val="0"/>
              <w:adjustRightInd w:val="0"/>
              <w:jc w:val="center"/>
              <w:rPr>
                <w:rFonts w:ascii="Arial" w:hAnsi="Arial" w:cs="Arial"/>
                <w:sz w:val="22"/>
                <w:szCs w:val="22"/>
              </w:rPr>
            </w:pPr>
          </w:p>
        </w:tc>
        <w:tc>
          <w:tcPr>
            <w:tcW w:w="1080" w:type="dxa"/>
            <w:vAlign w:val="center"/>
          </w:tcPr>
          <w:p w:rsidR="001D46FE" w:rsidRDefault="001D46FE" w:rsidP="00713083">
            <w:pPr>
              <w:autoSpaceDE w:val="0"/>
              <w:autoSpaceDN w:val="0"/>
              <w:adjustRightInd w:val="0"/>
              <w:jc w:val="center"/>
              <w:rPr>
                <w:rFonts w:ascii="Arial" w:hAnsi="Arial" w:cs="Arial"/>
                <w:sz w:val="22"/>
                <w:szCs w:val="22"/>
              </w:rPr>
            </w:pPr>
          </w:p>
        </w:tc>
        <w:tc>
          <w:tcPr>
            <w:tcW w:w="1080" w:type="dxa"/>
            <w:vAlign w:val="center"/>
          </w:tcPr>
          <w:p w:rsidR="001D46FE" w:rsidRDefault="001D46FE" w:rsidP="00713083">
            <w:pPr>
              <w:autoSpaceDE w:val="0"/>
              <w:autoSpaceDN w:val="0"/>
              <w:adjustRightInd w:val="0"/>
              <w:jc w:val="center"/>
              <w:rPr>
                <w:rFonts w:ascii="Arial" w:hAnsi="Arial" w:cs="Arial"/>
                <w:sz w:val="22"/>
                <w:szCs w:val="22"/>
              </w:rPr>
            </w:pPr>
            <w:r>
              <w:rPr>
                <w:rFonts w:ascii="Arial" w:hAnsi="Arial" w:cs="Arial"/>
                <w:sz w:val="22"/>
                <w:szCs w:val="22"/>
              </w:rPr>
              <w:t>X</w:t>
            </w:r>
          </w:p>
        </w:tc>
      </w:tr>
      <w:tr w:rsidR="00F01D1B" w:rsidTr="00FC0BD2">
        <w:trPr>
          <w:cantSplit/>
        </w:trPr>
        <w:tc>
          <w:tcPr>
            <w:tcW w:w="4878" w:type="dxa"/>
          </w:tcPr>
          <w:p w:rsidR="00F01D1B" w:rsidRPr="00D33F3C" w:rsidRDefault="00F01D1B" w:rsidP="00FC0BD2">
            <w:pPr>
              <w:autoSpaceDE w:val="0"/>
              <w:autoSpaceDN w:val="0"/>
              <w:adjustRightInd w:val="0"/>
              <w:rPr>
                <w:rFonts w:ascii="Arial" w:hAnsi="Arial" w:cs="Arial"/>
                <w:sz w:val="22"/>
                <w:szCs w:val="22"/>
              </w:rPr>
            </w:pPr>
            <w:r w:rsidRPr="00D33F3C">
              <w:rPr>
                <w:rFonts w:ascii="Arial" w:hAnsi="Arial" w:cs="Arial"/>
                <w:sz w:val="22"/>
                <w:szCs w:val="22"/>
              </w:rPr>
              <w:t>Individuals desiring entry into the HCSC production area are subject to search by security personnel prior to admittance.</w:t>
            </w:r>
          </w:p>
        </w:tc>
        <w:tc>
          <w:tcPr>
            <w:tcW w:w="1080" w:type="dxa"/>
            <w:vAlign w:val="center"/>
          </w:tcPr>
          <w:p w:rsidR="00F01D1B" w:rsidRDefault="00F01D1B" w:rsidP="00FC0BD2">
            <w:pPr>
              <w:autoSpaceDE w:val="0"/>
              <w:autoSpaceDN w:val="0"/>
              <w:adjustRightInd w:val="0"/>
              <w:jc w:val="center"/>
              <w:rPr>
                <w:rFonts w:ascii="Arial" w:hAnsi="Arial" w:cs="Arial"/>
                <w:sz w:val="22"/>
                <w:szCs w:val="22"/>
              </w:rPr>
            </w:pPr>
          </w:p>
        </w:tc>
        <w:tc>
          <w:tcPr>
            <w:tcW w:w="1080" w:type="dxa"/>
            <w:vAlign w:val="center"/>
          </w:tcPr>
          <w:p w:rsidR="00F01D1B" w:rsidRDefault="00F01D1B" w:rsidP="00FC0BD2">
            <w:pPr>
              <w:autoSpaceDE w:val="0"/>
              <w:autoSpaceDN w:val="0"/>
              <w:adjustRightInd w:val="0"/>
              <w:jc w:val="center"/>
              <w:rPr>
                <w:rFonts w:ascii="Arial" w:hAnsi="Arial" w:cs="Arial"/>
                <w:sz w:val="22"/>
                <w:szCs w:val="22"/>
              </w:rPr>
            </w:pPr>
          </w:p>
        </w:tc>
        <w:tc>
          <w:tcPr>
            <w:tcW w:w="1080" w:type="dxa"/>
            <w:vAlign w:val="center"/>
          </w:tcPr>
          <w:p w:rsidR="00F01D1B" w:rsidRDefault="00F01D1B" w:rsidP="00FC0BD2">
            <w:pPr>
              <w:autoSpaceDE w:val="0"/>
              <w:autoSpaceDN w:val="0"/>
              <w:adjustRightInd w:val="0"/>
              <w:jc w:val="center"/>
              <w:rPr>
                <w:rFonts w:ascii="Arial" w:hAnsi="Arial" w:cs="Arial"/>
                <w:sz w:val="22"/>
                <w:szCs w:val="22"/>
              </w:rPr>
            </w:pPr>
            <w:r>
              <w:rPr>
                <w:rFonts w:ascii="Arial" w:hAnsi="Arial" w:cs="Arial"/>
                <w:sz w:val="22"/>
                <w:szCs w:val="22"/>
              </w:rPr>
              <w:t>X</w:t>
            </w:r>
          </w:p>
        </w:tc>
      </w:tr>
      <w:tr w:rsidR="00F01D1B" w:rsidTr="00FC0BD2">
        <w:trPr>
          <w:cantSplit/>
        </w:trPr>
        <w:tc>
          <w:tcPr>
            <w:tcW w:w="4878" w:type="dxa"/>
          </w:tcPr>
          <w:p w:rsidR="00F01D1B" w:rsidRPr="00D33F3C" w:rsidRDefault="00F01D1B" w:rsidP="00FC0BD2">
            <w:pPr>
              <w:autoSpaceDE w:val="0"/>
              <w:autoSpaceDN w:val="0"/>
              <w:adjustRightInd w:val="0"/>
              <w:rPr>
                <w:rFonts w:ascii="Arial" w:hAnsi="Arial" w:cs="Arial"/>
                <w:sz w:val="22"/>
                <w:szCs w:val="22"/>
              </w:rPr>
            </w:pPr>
            <w:r w:rsidRPr="00D33F3C">
              <w:rPr>
                <w:rFonts w:ascii="Arial" w:hAnsi="Arial" w:cs="Arial"/>
                <w:sz w:val="22"/>
                <w:szCs w:val="22"/>
              </w:rPr>
              <w:t>Handbags, briefcases, backpacks and other similar items are prohibited in any HCSC production area</w:t>
            </w:r>
            <w:r w:rsidR="00A97691">
              <w:rPr>
                <w:rFonts w:ascii="Arial" w:hAnsi="Arial" w:cs="Arial"/>
                <w:sz w:val="22"/>
                <w:szCs w:val="22"/>
              </w:rPr>
              <w:t>.</w:t>
            </w:r>
          </w:p>
        </w:tc>
        <w:tc>
          <w:tcPr>
            <w:tcW w:w="1080" w:type="dxa"/>
            <w:vAlign w:val="center"/>
          </w:tcPr>
          <w:p w:rsidR="00F01D1B" w:rsidRDefault="00F01D1B" w:rsidP="00FC0BD2">
            <w:pPr>
              <w:autoSpaceDE w:val="0"/>
              <w:autoSpaceDN w:val="0"/>
              <w:adjustRightInd w:val="0"/>
              <w:jc w:val="center"/>
              <w:rPr>
                <w:rFonts w:ascii="Arial" w:hAnsi="Arial" w:cs="Arial"/>
                <w:sz w:val="22"/>
                <w:szCs w:val="22"/>
              </w:rPr>
            </w:pPr>
          </w:p>
        </w:tc>
        <w:tc>
          <w:tcPr>
            <w:tcW w:w="1080" w:type="dxa"/>
            <w:vAlign w:val="center"/>
          </w:tcPr>
          <w:p w:rsidR="00F01D1B" w:rsidRDefault="00F01D1B" w:rsidP="00FC0BD2">
            <w:pPr>
              <w:autoSpaceDE w:val="0"/>
              <w:autoSpaceDN w:val="0"/>
              <w:adjustRightInd w:val="0"/>
              <w:jc w:val="center"/>
              <w:rPr>
                <w:rFonts w:ascii="Arial" w:hAnsi="Arial" w:cs="Arial"/>
                <w:sz w:val="22"/>
                <w:szCs w:val="22"/>
              </w:rPr>
            </w:pPr>
          </w:p>
        </w:tc>
        <w:tc>
          <w:tcPr>
            <w:tcW w:w="1080" w:type="dxa"/>
            <w:vAlign w:val="center"/>
          </w:tcPr>
          <w:p w:rsidR="00F01D1B" w:rsidRDefault="00F01D1B" w:rsidP="00FC0BD2">
            <w:pPr>
              <w:autoSpaceDE w:val="0"/>
              <w:autoSpaceDN w:val="0"/>
              <w:adjustRightInd w:val="0"/>
              <w:jc w:val="center"/>
              <w:rPr>
                <w:rFonts w:ascii="Arial" w:hAnsi="Arial" w:cs="Arial"/>
                <w:sz w:val="22"/>
                <w:szCs w:val="22"/>
              </w:rPr>
            </w:pPr>
            <w:r>
              <w:rPr>
                <w:rFonts w:ascii="Arial" w:hAnsi="Arial" w:cs="Arial"/>
                <w:sz w:val="22"/>
                <w:szCs w:val="22"/>
              </w:rPr>
              <w:t>X</w:t>
            </w:r>
          </w:p>
        </w:tc>
      </w:tr>
      <w:tr w:rsidR="00D2159A" w:rsidTr="00240A37">
        <w:trPr>
          <w:cantSplit/>
        </w:trPr>
        <w:tc>
          <w:tcPr>
            <w:tcW w:w="4878" w:type="dxa"/>
          </w:tcPr>
          <w:p w:rsidR="00D2159A" w:rsidRPr="00D33F3C" w:rsidRDefault="00D2159A">
            <w:pPr>
              <w:autoSpaceDE w:val="0"/>
              <w:autoSpaceDN w:val="0"/>
              <w:adjustRightInd w:val="0"/>
              <w:rPr>
                <w:rFonts w:ascii="Arial" w:hAnsi="Arial" w:cs="Arial"/>
                <w:sz w:val="22"/>
                <w:szCs w:val="22"/>
              </w:rPr>
            </w:pPr>
            <w:r w:rsidRPr="00D33F3C">
              <w:rPr>
                <w:rFonts w:ascii="Arial" w:hAnsi="Arial" w:cs="Arial"/>
                <w:sz w:val="22"/>
                <w:szCs w:val="22"/>
              </w:rPr>
              <w:lastRenderedPageBreak/>
              <w:t>Restricted access parking shall be in place and require</w:t>
            </w:r>
            <w:r>
              <w:rPr>
                <w:rFonts w:ascii="Arial" w:hAnsi="Arial" w:cs="Arial"/>
                <w:sz w:val="22"/>
                <w:szCs w:val="22"/>
              </w:rPr>
              <w:t xml:space="preserve"> v</w:t>
            </w:r>
            <w:r w:rsidRPr="00D33F3C">
              <w:rPr>
                <w:rFonts w:ascii="Arial" w:hAnsi="Arial" w:cs="Arial"/>
                <w:sz w:val="22"/>
                <w:szCs w:val="22"/>
              </w:rPr>
              <w:t>ehicle identifiers</w:t>
            </w:r>
            <w:r>
              <w:rPr>
                <w:rFonts w:ascii="Arial" w:hAnsi="Arial" w:cs="Arial"/>
                <w:sz w:val="22"/>
                <w:szCs w:val="22"/>
              </w:rPr>
              <w:t xml:space="preserve">, </w:t>
            </w:r>
            <w:r w:rsidRPr="00D33F3C">
              <w:rPr>
                <w:rFonts w:ascii="Arial" w:hAnsi="Arial" w:cs="Arial"/>
                <w:sz w:val="22"/>
                <w:szCs w:val="22"/>
              </w:rPr>
              <w:t>examination prior to entrance (visual inspection of undercarriage, interior of vehicle, interior of trunk, etc.)</w:t>
            </w:r>
            <w:r>
              <w:rPr>
                <w:rFonts w:ascii="Arial" w:hAnsi="Arial" w:cs="Arial"/>
                <w:sz w:val="22"/>
                <w:szCs w:val="22"/>
              </w:rPr>
              <w:t>, and p</w:t>
            </w:r>
            <w:r w:rsidRPr="00D33F3C">
              <w:rPr>
                <w:rFonts w:ascii="Arial" w:hAnsi="Arial" w:cs="Arial"/>
                <w:sz w:val="22"/>
                <w:szCs w:val="22"/>
              </w:rPr>
              <w:t>resentation of employee identification badge required prior to entrance</w:t>
            </w:r>
            <w:r>
              <w:rPr>
                <w:rFonts w:ascii="Arial" w:hAnsi="Arial" w:cs="Arial"/>
                <w:sz w:val="22"/>
                <w:szCs w:val="22"/>
              </w:rPr>
              <w:t>.</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r>
      <w:tr w:rsidR="00D2159A" w:rsidTr="00240A37">
        <w:trPr>
          <w:cantSplit/>
        </w:trPr>
        <w:tc>
          <w:tcPr>
            <w:tcW w:w="4878" w:type="dxa"/>
          </w:tcPr>
          <w:p w:rsidR="00D2159A" w:rsidRPr="00D33F3C" w:rsidRDefault="00D2159A">
            <w:pPr>
              <w:autoSpaceDE w:val="0"/>
              <w:autoSpaceDN w:val="0"/>
              <w:adjustRightInd w:val="0"/>
              <w:rPr>
                <w:rFonts w:ascii="Arial" w:hAnsi="Arial" w:cs="Arial"/>
                <w:sz w:val="22"/>
                <w:szCs w:val="22"/>
              </w:rPr>
            </w:pPr>
            <w:r w:rsidRPr="00D33F3C">
              <w:rPr>
                <w:rFonts w:ascii="Arial" w:hAnsi="Arial" w:cs="Arial"/>
                <w:sz w:val="22"/>
                <w:szCs w:val="22"/>
              </w:rPr>
              <w:t xml:space="preserve">Workstations shall be positioned so that HCSC data is not visible </w:t>
            </w:r>
            <w:r>
              <w:rPr>
                <w:rFonts w:ascii="Arial" w:hAnsi="Arial" w:cs="Arial"/>
                <w:sz w:val="22"/>
                <w:szCs w:val="22"/>
              </w:rPr>
              <w:t>to unauthorized personnel.</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r>
      <w:tr w:rsidR="00D2159A" w:rsidTr="00240A37">
        <w:trPr>
          <w:cantSplit/>
        </w:trPr>
        <w:tc>
          <w:tcPr>
            <w:tcW w:w="4878" w:type="dxa"/>
          </w:tcPr>
          <w:p w:rsidR="00D2159A" w:rsidRPr="00D33F3C" w:rsidRDefault="00D2159A">
            <w:pPr>
              <w:autoSpaceDE w:val="0"/>
              <w:autoSpaceDN w:val="0"/>
              <w:adjustRightInd w:val="0"/>
              <w:rPr>
                <w:rFonts w:ascii="Arial" w:hAnsi="Arial" w:cs="Arial"/>
                <w:sz w:val="22"/>
                <w:szCs w:val="22"/>
              </w:rPr>
            </w:pPr>
            <w:r w:rsidRPr="00D33F3C">
              <w:rPr>
                <w:rFonts w:ascii="Arial" w:hAnsi="Arial" w:cs="Arial"/>
                <w:sz w:val="22"/>
                <w:szCs w:val="22"/>
              </w:rPr>
              <w:t>Workstations shall lock after no more than 10 minutes of inactivity. However, VENDOR personnel shall be instructed to lock their workstations when they shall be away from their desks.</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r>
      <w:tr w:rsidR="00D2159A" w:rsidTr="00240A37">
        <w:trPr>
          <w:cantSplit/>
        </w:trPr>
        <w:tc>
          <w:tcPr>
            <w:tcW w:w="4878" w:type="dxa"/>
          </w:tcPr>
          <w:p w:rsidR="00D2159A" w:rsidRPr="00D33F3C" w:rsidRDefault="00D2159A" w:rsidP="00D2159A">
            <w:pPr>
              <w:autoSpaceDE w:val="0"/>
              <w:autoSpaceDN w:val="0"/>
              <w:adjustRightInd w:val="0"/>
              <w:rPr>
                <w:rFonts w:ascii="Arial" w:hAnsi="Arial" w:cs="Arial"/>
                <w:sz w:val="22"/>
                <w:szCs w:val="22"/>
              </w:rPr>
            </w:pPr>
            <w:r w:rsidRPr="00D33F3C">
              <w:rPr>
                <w:rFonts w:ascii="Arial" w:hAnsi="Arial" w:cs="Arial"/>
                <w:sz w:val="22"/>
                <w:szCs w:val="22"/>
              </w:rPr>
              <w:t xml:space="preserve">Print capability shall be limited to printers located within VENDOR’s facilities </w:t>
            </w:r>
            <w:r>
              <w:rPr>
                <w:rFonts w:ascii="Arial" w:hAnsi="Arial" w:cs="Arial"/>
                <w:sz w:val="22"/>
                <w:szCs w:val="22"/>
              </w:rPr>
              <w:t xml:space="preserve">within the U.S. </w:t>
            </w:r>
            <w:r w:rsidRPr="00D33F3C">
              <w:rPr>
                <w:rFonts w:ascii="Arial" w:hAnsi="Arial" w:cs="Arial"/>
                <w:sz w:val="22"/>
                <w:szCs w:val="22"/>
              </w:rPr>
              <w:t>and disabled for all other locations</w:t>
            </w:r>
            <w:r>
              <w:rPr>
                <w:rFonts w:ascii="Arial" w:hAnsi="Arial" w:cs="Arial"/>
                <w:sz w:val="22"/>
                <w:szCs w:val="22"/>
              </w:rPr>
              <w:t>.</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r>
      <w:tr w:rsidR="00D2159A" w:rsidTr="00240A37">
        <w:trPr>
          <w:cantSplit/>
        </w:trPr>
        <w:tc>
          <w:tcPr>
            <w:tcW w:w="4878" w:type="dxa"/>
          </w:tcPr>
          <w:p w:rsidR="00D2159A" w:rsidRPr="00D33F3C" w:rsidRDefault="00D2159A">
            <w:pPr>
              <w:autoSpaceDE w:val="0"/>
              <w:autoSpaceDN w:val="0"/>
              <w:adjustRightInd w:val="0"/>
              <w:rPr>
                <w:rFonts w:ascii="Arial" w:hAnsi="Arial" w:cs="Arial"/>
                <w:sz w:val="22"/>
                <w:szCs w:val="22"/>
              </w:rPr>
            </w:pPr>
            <w:r w:rsidRPr="00D33F3C">
              <w:rPr>
                <w:rFonts w:ascii="Arial" w:hAnsi="Arial" w:cs="Arial"/>
                <w:sz w:val="22"/>
                <w:szCs w:val="22"/>
              </w:rPr>
              <w:t>Access to applications shall be limited.  Applications not required for processing HCSC data shall be disabled</w:t>
            </w:r>
            <w:r w:rsidR="00A97691">
              <w:rPr>
                <w:rFonts w:ascii="Arial" w:hAnsi="Arial" w:cs="Arial"/>
                <w:sz w:val="22"/>
                <w:szCs w:val="22"/>
              </w:rPr>
              <w:t>.</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r>
      <w:tr w:rsidR="00D2159A" w:rsidTr="00240A37">
        <w:trPr>
          <w:cantSplit/>
        </w:trPr>
        <w:tc>
          <w:tcPr>
            <w:tcW w:w="4878" w:type="dxa"/>
          </w:tcPr>
          <w:p w:rsidR="00D2159A" w:rsidRPr="00D33F3C" w:rsidRDefault="0034335B" w:rsidP="0034335B">
            <w:pPr>
              <w:autoSpaceDE w:val="0"/>
              <w:autoSpaceDN w:val="0"/>
              <w:adjustRightInd w:val="0"/>
              <w:rPr>
                <w:rFonts w:ascii="Arial" w:hAnsi="Arial" w:cs="Arial"/>
                <w:sz w:val="22"/>
                <w:szCs w:val="22"/>
              </w:rPr>
            </w:pPr>
            <w:r>
              <w:rPr>
                <w:rFonts w:ascii="Arial" w:hAnsi="Arial" w:cs="Arial"/>
                <w:sz w:val="22"/>
                <w:szCs w:val="22"/>
              </w:rPr>
              <w:t>Portable storage device</w:t>
            </w:r>
            <w:r w:rsidR="00D2159A" w:rsidRPr="00D33F3C">
              <w:rPr>
                <w:rFonts w:ascii="Arial" w:hAnsi="Arial" w:cs="Arial"/>
                <w:sz w:val="22"/>
                <w:szCs w:val="22"/>
              </w:rPr>
              <w:t xml:space="preserve"> drives shall be disabled</w:t>
            </w:r>
            <w:r>
              <w:rPr>
                <w:rFonts w:ascii="Arial" w:hAnsi="Arial" w:cs="Arial"/>
                <w:sz w:val="22"/>
                <w:szCs w:val="22"/>
              </w:rPr>
              <w:t xml:space="preserve"> (i.e. USB, </w:t>
            </w:r>
            <w:r w:rsidRPr="00D33F3C">
              <w:rPr>
                <w:rFonts w:ascii="Arial" w:hAnsi="Arial" w:cs="Arial"/>
                <w:sz w:val="22"/>
                <w:szCs w:val="22"/>
              </w:rPr>
              <w:t>CD/DVD</w:t>
            </w:r>
            <w:r>
              <w:rPr>
                <w:rFonts w:ascii="Arial" w:hAnsi="Arial" w:cs="Arial"/>
                <w:sz w:val="22"/>
                <w:szCs w:val="22"/>
              </w:rPr>
              <w:t>)</w:t>
            </w:r>
            <w:r w:rsidR="00D2159A">
              <w:rPr>
                <w:rFonts w:ascii="Arial" w:hAnsi="Arial" w:cs="Arial"/>
                <w:sz w:val="22"/>
                <w:szCs w:val="22"/>
              </w:rPr>
              <w:t>.</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r>
      <w:tr w:rsidR="00D2159A" w:rsidTr="00240A37">
        <w:trPr>
          <w:cantSplit/>
        </w:trPr>
        <w:tc>
          <w:tcPr>
            <w:tcW w:w="4878" w:type="dxa"/>
          </w:tcPr>
          <w:p w:rsidR="00D2159A" w:rsidRPr="00D33F3C" w:rsidRDefault="00D2159A">
            <w:pPr>
              <w:autoSpaceDE w:val="0"/>
              <w:autoSpaceDN w:val="0"/>
              <w:adjustRightInd w:val="0"/>
              <w:rPr>
                <w:rFonts w:ascii="Arial" w:hAnsi="Arial" w:cs="Arial"/>
                <w:sz w:val="22"/>
                <w:szCs w:val="22"/>
              </w:rPr>
            </w:pPr>
            <w:r w:rsidRPr="00D33F3C">
              <w:rPr>
                <w:rFonts w:ascii="Arial" w:hAnsi="Arial" w:cs="Arial"/>
                <w:sz w:val="22"/>
                <w:szCs w:val="22"/>
              </w:rPr>
              <w:t>End-point firewalls shall be installed on all VENDOR workstations used for HCSC functions and shall be configured to prevent unauthorized network access attempts</w:t>
            </w:r>
            <w:r w:rsidR="00A97691">
              <w:rPr>
                <w:rFonts w:ascii="Arial" w:hAnsi="Arial" w:cs="Arial"/>
                <w:sz w:val="22"/>
                <w:szCs w:val="22"/>
              </w:rPr>
              <w:t>.</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r>
      <w:tr w:rsidR="00D2159A" w:rsidTr="00240A37">
        <w:trPr>
          <w:cantSplit/>
        </w:trPr>
        <w:tc>
          <w:tcPr>
            <w:tcW w:w="4878" w:type="dxa"/>
          </w:tcPr>
          <w:p w:rsidR="00D2159A" w:rsidRPr="00D33F3C" w:rsidRDefault="00D2159A">
            <w:pPr>
              <w:autoSpaceDE w:val="0"/>
              <w:autoSpaceDN w:val="0"/>
              <w:adjustRightInd w:val="0"/>
              <w:rPr>
                <w:rFonts w:ascii="Arial" w:hAnsi="Arial" w:cs="Arial"/>
                <w:sz w:val="22"/>
                <w:szCs w:val="22"/>
              </w:rPr>
            </w:pPr>
            <w:r w:rsidRPr="00D33F3C">
              <w:rPr>
                <w:rFonts w:ascii="Arial" w:hAnsi="Arial" w:cs="Arial"/>
                <w:sz w:val="22"/>
                <w:szCs w:val="22"/>
              </w:rPr>
              <w:t>Operating systems and application software used must be currently supported by the manufacturer</w:t>
            </w:r>
            <w:r w:rsidR="00A97691">
              <w:rPr>
                <w:rFonts w:ascii="Arial" w:hAnsi="Arial" w:cs="Arial"/>
                <w:sz w:val="22"/>
                <w:szCs w:val="22"/>
              </w:rPr>
              <w:t>.</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D2159A" w:rsidRDefault="00D2159A" w:rsidP="00240A37">
            <w:pPr>
              <w:autoSpaceDE w:val="0"/>
              <w:autoSpaceDN w:val="0"/>
              <w:adjustRightInd w:val="0"/>
              <w:jc w:val="center"/>
              <w:rPr>
                <w:rFonts w:ascii="Arial" w:hAnsi="Arial" w:cs="Arial"/>
                <w:sz w:val="22"/>
                <w:szCs w:val="22"/>
              </w:rPr>
            </w:pPr>
            <w:r>
              <w:rPr>
                <w:rFonts w:ascii="Arial" w:hAnsi="Arial" w:cs="Arial"/>
                <w:sz w:val="22"/>
                <w:szCs w:val="22"/>
              </w:rPr>
              <w:t>X</w:t>
            </w:r>
          </w:p>
        </w:tc>
      </w:tr>
      <w:tr w:rsidR="00A97691" w:rsidTr="00240A37">
        <w:trPr>
          <w:cantSplit/>
        </w:trPr>
        <w:tc>
          <w:tcPr>
            <w:tcW w:w="4878" w:type="dxa"/>
          </w:tcPr>
          <w:p w:rsidR="00A97691" w:rsidRPr="00D33F3C" w:rsidRDefault="00A97691" w:rsidP="007716F4">
            <w:pPr>
              <w:autoSpaceDE w:val="0"/>
              <w:autoSpaceDN w:val="0"/>
              <w:adjustRightInd w:val="0"/>
              <w:rPr>
                <w:rFonts w:ascii="Arial" w:hAnsi="Arial" w:cs="Arial"/>
                <w:sz w:val="22"/>
                <w:szCs w:val="22"/>
              </w:rPr>
            </w:pPr>
            <w:r w:rsidRPr="00D33F3C">
              <w:rPr>
                <w:rFonts w:ascii="Arial" w:hAnsi="Arial" w:cs="Arial"/>
                <w:sz w:val="22"/>
                <w:szCs w:val="22"/>
              </w:rPr>
              <w:t xml:space="preserve">VENDOR shall maintain and enforce a Clean Desk policy.  A Clean Desk policy shall include, but not be limited to the following:  workers shutting down or logging off of their desktop computers during non-working hours and storing all paper or portable media containing HCSC </w:t>
            </w:r>
            <w:r w:rsidR="009F14CB">
              <w:rPr>
                <w:rFonts w:ascii="Arial" w:hAnsi="Arial" w:cs="Arial"/>
                <w:sz w:val="22"/>
                <w:szCs w:val="22"/>
              </w:rPr>
              <w:t>PHI</w:t>
            </w:r>
            <w:r w:rsidR="007716F4">
              <w:rPr>
                <w:rFonts w:ascii="Arial" w:hAnsi="Arial" w:cs="Arial"/>
                <w:sz w:val="22"/>
                <w:szCs w:val="22"/>
              </w:rPr>
              <w:t>,</w:t>
            </w:r>
            <w:r w:rsidR="009F14CB">
              <w:rPr>
                <w:rFonts w:ascii="Arial" w:hAnsi="Arial" w:cs="Arial"/>
                <w:sz w:val="22"/>
                <w:szCs w:val="22"/>
              </w:rPr>
              <w:t xml:space="preserve"> SPI</w:t>
            </w:r>
            <w:r w:rsidR="007716F4">
              <w:rPr>
                <w:rFonts w:ascii="Arial" w:hAnsi="Arial" w:cs="Arial"/>
                <w:sz w:val="22"/>
                <w:szCs w:val="22"/>
              </w:rPr>
              <w:t>, or BCI</w:t>
            </w:r>
            <w:r w:rsidRPr="00D33F3C">
              <w:rPr>
                <w:rFonts w:ascii="Arial" w:hAnsi="Arial" w:cs="Arial"/>
                <w:sz w:val="22"/>
                <w:szCs w:val="22"/>
              </w:rPr>
              <w:t xml:space="preserve"> in a locked drawer or cabinet, or secured in a locked office during non-working hours.</w:t>
            </w:r>
          </w:p>
        </w:tc>
        <w:tc>
          <w:tcPr>
            <w:tcW w:w="1080" w:type="dxa"/>
            <w:vAlign w:val="center"/>
          </w:tcPr>
          <w:p w:rsidR="00A97691" w:rsidRDefault="00A97691"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A97691" w:rsidRDefault="00A97691" w:rsidP="00240A37">
            <w:pPr>
              <w:autoSpaceDE w:val="0"/>
              <w:autoSpaceDN w:val="0"/>
              <w:adjustRightInd w:val="0"/>
              <w:jc w:val="center"/>
              <w:rPr>
                <w:rFonts w:ascii="Arial" w:hAnsi="Arial" w:cs="Arial"/>
                <w:sz w:val="22"/>
                <w:szCs w:val="22"/>
              </w:rPr>
            </w:pPr>
            <w:r>
              <w:rPr>
                <w:rFonts w:ascii="Arial" w:hAnsi="Arial" w:cs="Arial"/>
                <w:sz w:val="22"/>
                <w:szCs w:val="22"/>
              </w:rPr>
              <w:t>X</w:t>
            </w:r>
          </w:p>
        </w:tc>
        <w:tc>
          <w:tcPr>
            <w:tcW w:w="1080" w:type="dxa"/>
            <w:vAlign w:val="center"/>
          </w:tcPr>
          <w:p w:rsidR="00A97691" w:rsidRDefault="00A97691" w:rsidP="00240A37">
            <w:pPr>
              <w:autoSpaceDE w:val="0"/>
              <w:autoSpaceDN w:val="0"/>
              <w:adjustRightInd w:val="0"/>
              <w:jc w:val="center"/>
              <w:rPr>
                <w:rFonts w:ascii="Arial" w:hAnsi="Arial" w:cs="Arial"/>
                <w:sz w:val="22"/>
                <w:szCs w:val="22"/>
              </w:rPr>
            </w:pPr>
            <w:r>
              <w:rPr>
                <w:rFonts w:ascii="Arial" w:hAnsi="Arial" w:cs="Arial"/>
                <w:sz w:val="22"/>
                <w:szCs w:val="22"/>
              </w:rPr>
              <w:t>X</w:t>
            </w:r>
          </w:p>
        </w:tc>
      </w:tr>
    </w:tbl>
    <w:p w:rsidR="0084334D" w:rsidRPr="00D33F3C" w:rsidRDefault="0084334D">
      <w:pPr>
        <w:autoSpaceDE w:val="0"/>
        <w:autoSpaceDN w:val="0"/>
        <w:adjustRightInd w:val="0"/>
        <w:ind w:left="1080"/>
        <w:rPr>
          <w:rFonts w:ascii="Arial" w:hAnsi="Arial" w:cs="Arial"/>
          <w:sz w:val="22"/>
          <w:szCs w:val="22"/>
        </w:rPr>
      </w:pPr>
    </w:p>
    <w:p w:rsidR="0084334D" w:rsidRPr="00C02569" w:rsidRDefault="005F75E1" w:rsidP="00C02569">
      <w:pPr>
        <w:numPr>
          <w:ilvl w:val="0"/>
          <w:numId w:val="12"/>
        </w:numPr>
        <w:tabs>
          <w:tab w:val="clear" w:pos="900"/>
          <w:tab w:val="num" w:pos="720"/>
        </w:tabs>
        <w:autoSpaceDE w:val="0"/>
        <w:autoSpaceDN w:val="0"/>
        <w:adjustRightInd w:val="0"/>
        <w:ind w:left="720"/>
        <w:rPr>
          <w:rFonts w:ascii="Arial" w:hAnsi="Arial" w:cs="Arial"/>
          <w:sz w:val="22"/>
          <w:szCs w:val="22"/>
        </w:rPr>
      </w:pPr>
      <w:r w:rsidRPr="00C02569">
        <w:rPr>
          <w:rFonts w:ascii="Arial" w:hAnsi="Arial" w:cs="Arial"/>
          <w:b/>
          <w:sz w:val="22"/>
          <w:szCs w:val="22"/>
        </w:rPr>
        <w:t>Encryption:</w:t>
      </w:r>
      <w:r w:rsidRPr="00C02569">
        <w:rPr>
          <w:rFonts w:ascii="Arial" w:hAnsi="Arial" w:cs="Arial"/>
          <w:sz w:val="22"/>
          <w:szCs w:val="22"/>
        </w:rPr>
        <w:t xml:space="preserve">  Where encryption is necessary or required to secure PHI or SPI, VENDOR must use encryption methods and technologies </w:t>
      </w:r>
      <w:r w:rsidR="00FF7BAE">
        <w:rPr>
          <w:rFonts w:ascii="Arial" w:hAnsi="Arial" w:cs="Arial"/>
          <w:sz w:val="22"/>
          <w:szCs w:val="22"/>
        </w:rPr>
        <w:t xml:space="preserve">for data at rest and data in transit </w:t>
      </w:r>
      <w:r w:rsidRPr="00C02569">
        <w:rPr>
          <w:rFonts w:ascii="Arial" w:hAnsi="Arial" w:cs="Arial"/>
          <w:sz w:val="22"/>
          <w:szCs w:val="22"/>
        </w:rPr>
        <w:t xml:space="preserve">that comply with standards provided by the National Institute of Standards and Technology (NIST).  VENDOR must use encryption technologies that comply with NIST Federal Information Processing 140-2 </w:t>
      </w:r>
      <w:r w:rsidRPr="00C02569">
        <w:rPr>
          <w:rFonts w:ascii="Arial" w:hAnsi="Arial" w:cs="Arial"/>
          <w:i/>
          <w:iCs/>
          <w:sz w:val="22"/>
          <w:szCs w:val="22"/>
        </w:rPr>
        <w:t>Security Requirements for Cryptographic Modules</w:t>
      </w:r>
      <w:r w:rsidRPr="00C02569">
        <w:rPr>
          <w:rFonts w:ascii="Arial" w:hAnsi="Arial" w:cs="Arial"/>
          <w:sz w:val="22"/>
          <w:szCs w:val="22"/>
        </w:rPr>
        <w:t xml:space="preserve"> and applicable state and federal regulations (“Approved Encryption”).</w:t>
      </w:r>
      <w:r w:rsidR="00C02569">
        <w:rPr>
          <w:rFonts w:ascii="Arial" w:hAnsi="Arial" w:cs="Arial"/>
          <w:sz w:val="22"/>
          <w:szCs w:val="22"/>
        </w:rPr>
        <w:t xml:space="preserve">  </w:t>
      </w:r>
    </w:p>
    <w:p w:rsidR="0084334D" w:rsidRPr="00D33F3C" w:rsidRDefault="0084334D" w:rsidP="00DB05CB">
      <w:pPr>
        <w:autoSpaceDE w:val="0"/>
        <w:autoSpaceDN w:val="0"/>
        <w:adjustRightInd w:val="0"/>
        <w:rPr>
          <w:rFonts w:ascii="Arial" w:hAnsi="Arial" w:cs="Arial"/>
          <w:sz w:val="22"/>
          <w:szCs w:val="22"/>
        </w:rPr>
      </w:pPr>
    </w:p>
    <w:p w:rsidR="0084334D" w:rsidRPr="00D33F3C" w:rsidRDefault="0084334D">
      <w:pPr>
        <w:autoSpaceDE w:val="0"/>
        <w:autoSpaceDN w:val="0"/>
        <w:adjustRightInd w:val="0"/>
        <w:ind w:left="360"/>
        <w:rPr>
          <w:rFonts w:ascii="Arial" w:hAnsi="Arial" w:cs="Arial"/>
          <w:sz w:val="22"/>
          <w:szCs w:val="22"/>
        </w:rPr>
      </w:pPr>
    </w:p>
    <w:p w:rsidR="0084334D" w:rsidRPr="00D33F3C" w:rsidRDefault="005F75E1">
      <w:pPr>
        <w:numPr>
          <w:ilvl w:val="0"/>
          <w:numId w:val="12"/>
        </w:numPr>
        <w:tabs>
          <w:tab w:val="clear" w:pos="900"/>
          <w:tab w:val="num" w:pos="720"/>
        </w:tabs>
        <w:ind w:left="720"/>
        <w:rPr>
          <w:rFonts w:ascii="Arial" w:hAnsi="Arial" w:cs="Arial"/>
          <w:sz w:val="22"/>
          <w:szCs w:val="22"/>
        </w:rPr>
      </w:pPr>
      <w:r w:rsidRPr="00D33F3C">
        <w:rPr>
          <w:rFonts w:ascii="Arial" w:hAnsi="Arial" w:cs="Arial"/>
          <w:b/>
          <w:sz w:val="22"/>
          <w:szCs w:val="22"/>
        </w:rPr>
        <w:t>Physical Movement of HCSC Data</w:t>
      </w:r>
      <w:r w:rsidRPr="00D33F3C">
        <w:rPr>
          <w:rFonts w:ascii="Arial" w:hAnsi="Arial" w:cs="Arial"/>
          <w:sz w:val="22"/>
          <w:szCs w:val="22"/>
        </w:rPr>
        <w:t>:  With the exception of backup tapes that are securely transported to an off-site storage facility, HCSC data must not be removed from or physically transferred to non-VENDOR facilities without the written approval of HCSC.</w:t>
      </w:r>
    </w:p>
    <w:p w:rsidR="0084334D" w:rsidRPr="00D33F3C" w:rsidRDefault="0084334D">
      <w:pPr>
        <w:autoSpaceDE w:val="0"/>
        <w:autoSpaceDN w:val="0"/>
        <w:adjustRightInd w:val="0"/>
        <w:ind w:left="360"/>
        <w:rPr>
          <w:rFonts w:ascii="Arial" w:hAnsi="Arial" w:cs="Arial"/>
          <w:sz w:val="22"/>
          <w:szCs w:val="22"/>
        </w:rPr>
      </w:pPr>
    </w:p>
    <w:p w:rsidR="0084334D" w:rsidRPr="00D33F3C" w:rsidRDefault="005F75E1">
      <w:pPr>
        <w:numPr>
          <w:ilvl w:val="0"/>
          <w:numId w:val="12"/>
        </w:numPr>
        <w:tabs>
          <w:tab w:val="clear" w:pos="900"/>
          <w:tab w:val="num" w:pos="720"/>
        </w:tabs>
        <w:autoSpaceDE w:val="0"/>
        <w:autoSpaceDN w:val="0"/>
        <w:adjustRightInd w:val="0"/>
        <w:ind w:left="720"/>
        <w:rPr>
          <w:rFonts w:ascii="Arial" w:hAnsi="Arial" w:cs="Arial"/>
          <w:sz w:val="22"/>
          <w:szCs w:val="22"/>
        </w:rPr>
      </w:pPr>
      <w:r w:rsidRPr="00D33F3C">
        <w:rPr>
          <w:rFonts w:ascii="Arial" w:hAnsi="Arial" w:cs="Arial"/>
          <w:b/>
          <w:sz w:val="22"/>
          <w:szCs w:val="22"/>
        </w:rPr>
        <w:t xml:space="preserve">Data Disposal and Destruction: </w:t>
      </w:r>
      <w:r w:rsidRPr="00D33F3C">
        <w:rPr>
          <w:rFonts w:ascii="Arial" w:hAnsi="Arial" w:cs="Arial"/>
          <w:sz w:val="22"/>
          <w:szCs w:val="22"/>
        </w:rPr>
        <w:t xml:space="preserve">Except where required to return data to HCSC upon termination or expiration of agreement, </w:t>
      </w:r>
      <w:r>
        <w:rPr>
          <w:rFonts w:ascii="Arial" w:hAnsi="Arial" w:cs="Arial"/>
          <w:sz w:val="22"/>
          <w:szCs w:val="22"/>
        </w:rPr>
        <w:t>VENDOR</w:t>
      </w:r>
      <w:r w:rsidR="00DF6102">
        <w:rPr>
          <w:rFonts w:ascii="Arial" w:hAnsi="Arial" w:cs="Arial"/>
          <w:sz w:val="22"/>
          <w:szCs w:val="22"/>
        </w:rPr>
        <w:t xml:space="preserve"> </w:t>
      </w:r>
      <w:r w:rsidRPr="00D33F3C">
        <w:rPr>
          <w:rFonts w:ascii="Arial" w:hAnsi="Arial" w:cs="Arial"/>
          <w:sz w:val="22"/>
          <w:szCs w:val="22"/>
        </w:rPr>
        <w:t xml:space="preserve">must securely dispose of or destroy HCSC PHI, SPI, </w:t>
      </w:r>
      <w:r w:rsidR="00FE010B">
        <w:rPr>
          <w:rFonts w:ascii="Arial" w:hAnsi="Arial" w:cs="Arial"/>
          <w:sz w:val="22"/>
          <w:szCs w:val="22"/>
        </w:rPr>
        <w:t>BCI</w:t>
      </w:r>
      <w:r w:rsidRPr="00D33F3C">
        <w:rPr>
          <w:rFonts w:ascii="Arial" w:hAnsi="Arial" w:cs="Arial"/>
          <w:sz w:val="22"/>
          <w:szCs w:val="22"/>
        </w:rPr>
        <w:t xml:space="preserve">, and work product information, when such information is no longer necessary for Services rendered under this </w:t>
      </w:r>
      <w:proofErr w:type="gramStart"/>
      <w:r w:rsidRPr="00D33F3C">
        <w:rPr>
          <w:rFonts w:ascii="Arial" w:hAnsi="Arial" w:cs="Arial"/>
          <w:sz w:val="22"/>
          <w:szCs w:val="22"/>
        </w:rPr>
        <w:t>agreement,</w:t>
      </w:r>
      <w:proofErr w:type="gramEnd"/>
      <w:r w:rsidRPr="00D33F3C">
        <w:rPr>
          <w:rFonts w:ascii="Arial" w:hAnsi="Arial" w:cs="Arial"/>
          <w:sz w:val="22"/>
          <w:szCs w:val="22"/>
        </w:rPr>
        <w:t xml:space="preserve"> or at any time upon request from HCSC. Data shall be disposed of and destroyed in a secure manner to ensure that no inadvertent disclosure of the data is possible. In the event that secure disposal or destruction is not possible, VENDOR shall continue to</w:t>
      </w:r>
      <w:r w:rsidR="001D46FE" w:rsidRPr="001D46FE">
        <w:rPr>
          <w:rFonts w:ascii="Arial" w:hAnsi="Arial" w:cs="Arial"/>
          <w:sz w:val="22"/>
          <w:szCs w:val="22"/>
        </w:rPr>
        <w:t xml:space="preserve"> </w:t>
      </w:r>
      <w:r w:rsidR="001D46FE" w:rsidRPr="00865FC3">
        <w:rPr>
          <w:rFonts w:ascii="Arial" w:hAnsi="Arial" w:cs="Arial"/>
          <w:sz w:val="22"/>
          <w:szCs w:val="22"/>
        </w:rPr>
        <w:t>secure the data at a level equivalent to this contract and as required by law</w:t>
      </w:r>
      <w:r w:rsidRPr="00865FC3">
        <w:rPr>
          <w:rFonts w:ascii="Arial" w:hAnsi="Arial" w:cs="Arial"/>
          <w:sz w:val="22"/>
          <w:szCs w:val="22"/>
        </w:rPr>
        <w:t>.</w:t>
      </w:r>
    </w:p>
    <w:p w:rsidR="0084334D" w:rsidRPr="00D33F3C" w:rsidRDefault="0084334D">
      <w:pPr>
        <w:autoSpaceDE w:val="0"/>
        <w:autoSpaceDN w:val="0"/>
        <w:adjustRightInd w:val="0"/>
        <w:ind w:left="360"/>
        <w:rPr>
          <w:rFonts w:ascii="Arial" w:hAnsi="Arial" w:cs="Arial"/>
          <w:sz w:val="22"/>
          <w:szCs w:val="22"/>
        </w:rPr>
      </w:pPr>
    </w:p>
    <w:p w:rsidR="0084334D" w:rsidRPr="00D33F3C" w:rsidRDefault="005F75E1">
      <w:pPr>
        <w:numPr>
          <w:ilvl w:val="0"/>
          <w:numId w:val="12"/>
        </w:numPr>
        <w:tabs>
          <w:tab w:val="clear" w:pos="900"/>
          <w:tab w:val="num" w:pos="720"/>
        </w:tabs>
        <w:autoSpaceDE w:val="0"/>
        <w:autoSpaceDN w:val="0"/>
        <w:adjustRightInd w:val="0"/>
        <w:ind w:left="720"/>
        <w:rPr>
          <w:rFonts w:ascii="Arial" w:hAnsi="Arial" w:cs="Arial"/>
          <w:sz w:val="22"/>
          <w:szCs w:val="22"/>
        </w:rPr>
      </w:pPr>
      <w:r w:rsidRPr="00D33F3C">
        <w:rPr>
          <w:rFonts w:ascii="Arial" w:hAnsi="Arial" w:cs="Arial"/>
          <w:b/>
          <w:sz w:val="22"/>
          <w:szCs w:val="22"/>
        </w:rPr>
        <w:t xml:space="preserve">Remote Access: </w:t>
      </w:r>
      <w:r w:rsidRPr="00D33F3C">
        <w:rPr>
          <w:rFonts w:ascii="Arial" w:hAnsi="Arial" w:cs="Arial"/>
          <w:sz w:val="22"/>
          <w:szCs w:val="22"/>
        </w:rPr>
        <w:t>Remote access to systems or networks that contain HCSC data must use multi-factor authentication and a</w:t>
      </w:r>
      <w:r w:rsidR="00754445">
        <w:rPr>
          <w:rFonts w:ascii="Arial" w:hAnsi="Arial" w:cs="Arial"/>
          <w:sz w:val="22"/>
          <w:szCs w:val="22"/>
        </w:rPr>
        <w:t>n encrypted</w:t>
      </w:r>
      <w:r w:rsidRPr="00D33F3C">
        <w:rPr>
          <w:rFonts w:ascii="Arial" w:hAnsi="Arial" w:cs="Arial"/>
          <w:sz w:val="22"/>
          <w:szCs w:val="22"/>
        </w:rPr>
        <w:t xml:space="preserve"> connection </w:t>
      </w:r>
      <w:r w:rsidR="00754445">
        <w:rPr>
          <w:rFonts w:ascii="Arial" w:hAnsi="Arial" w:cs="Arial"/>
          <w:sz w:val="22"/>
          <w:szCs w:val="22"/>
        </w:rPr>
        <w:t>as per Section 9</w:t>
      </w:r>
      <w:r w:rsidRPr="00D33F3C">
        <w:rPr>
          <w:rFonts w:ascii="Arial" w:hAnsi="Arial" w:cs="Arial"/>
          <w:sz w:val="22"/>
          <w:szCs w:val="22"/>
        </w:rPr>
        <w:t>.</w:t>
      </w:r>
    </w:p>
    <w:p w:rsidR="0084334D" w:rsidRPr="00D33F3C" w:rsidRDefault="0084334D">
      <w:pPr>
        <w:autoSpaceDE w:val="0"/>
        <w:autoSpaceDN w:val="0"/>
        <w:adjustRightInd w:val="0"/>
        <w:ind w:left="360"/>
        <w:rPr>
          <w:rFonts w:ascii="Arial" w:hAnsi="Arial" w:cs="Arial"/>
          <w:sz w:val="22"/>
          <w:szCs w:val="22"/>
        </w:rPr>
      </w:pPr>
    </w:p>
    <w:p w:rsidR="0084334D" w:rsidRPr="00D33F3C" w:rsidRDefault="005F75E1">
      <w:pPr>
        <w:numPr>
          <w:ilvl w:val="0"/>
          <w:numId w:val="12"/>
        </w:numPr>
        <w:tabs>
          <w:tab w:val="clear" w:pos="900"/>
          <w:tab w:val="num" w:pos="720"/>
        </w:tabs>
        <w:autoSpaceDE w:val="0"/>
        <w:autoSpaceDN w:val="0"/>
        <w:adjustRightInd w:val="0"/>
        <w:ind w:left="720"/>
        <w:rPr>
          <w:rFonts w:ascii="Arial" w:hAnsi="Arial" w:cs="Arial"/>
          <w:b/>
          <w:sz w:val="22"/>
          <w:szCs w:val="22"/>
        </w:rPr>
      </w:pPr>
      <w:r w:rsidRPr="00D33F3C">
        <w:rPr>
          <w:rFonts w:ascii="Arial" w:hAnsi="Arial" w:cs="Arial"/>
          <w:b/>
          <w:sz w:val="22"/>
          <w:szCs w:val="22"/>
        </w:rPr>
        <w:t xml:space="preserve">Asset Tracking: </w:t>
      </w:r>
      <w:r w:rsidRPr="00D33F3C">
        <w:rPr>
          <w:rFonts w:ascii="Arial" w:hAnsi="Arial" w:cs="Arial"/>
          <w:sz w:val="22"/>
          <w:szCs w:val="22"/>
        </w:rPr>
        <w:t>VENDOR shall ensure that all assets:</w:t>
      </w:r>
    </w:p>
    <w:p w:rsidR="0084334D" w:rsidRPr="00D33F3C" w:rsidRDefault="0084334D">
      <w:pPr>
        <w:autoSpaceDE w:val="0"/>
        <w:autoSpaceDN w:val="0"/>
        <w:adjustRightInd w:val="0"/>
        <w:ind w:left="547"/>
        <w:rPr>
          <w:rFonts w:ascii="Arial" w:hAnsi="Arial" w:cs="Arial"/>
          <w:sz w:val="22"/>
          <w:szCs w:val="22"/>
        </w:rPr>
      </w:pPr>
    </w:p>
    <w:p w:rsidR="0084334D" w:rsidRPr="00D33F3C" w:rsidRDefault="005F75E1">
      <w:pPr>
        <w:numPr>
          <w:ilvl w:val="0"/>
          <w:numId w:val="19"/>
        </w:numPr>
        <w:autoSpaceDE w:val="0"/>
        <w:autoSpaceDN w:val="0"/>
        <w:adjustRightInd w:val="0"/>
        <w:rPr>
          <w:rFonts w:ascii="Arial" w:hAnsi="Arial" w:cs="Arial"/>
          <w:sz w:val="22"/>
          <w:szCs w:val="22"/>
        </w:rPr>
      </w:pPr>
      <w:r w:rsidRPr="00D33F3C">
        <w:rPr>
          <w:rFonts w:ascii="Arial" w:hAnsi="Arial" w:cs="Arial"/>
          <w:sz w:val="22"/>
          <w:szCs w:val="22"/>
        </w:rPr>
        <w:t>Owned by VENDOR and used in the performance of HCSC-related functions shall be returned by VENDOR personnel upon personnel’s termination from VENDOR.</w:t>
      </w:r>
    </w:p>
    <w:p w:rsidR="0084334D" w:rsidRPr="00D33F3C" w:rsidRDefault="0084334D">
      <w:pPr>
        <w:autoSpaceDE w:val="0"/>
        <w:autoSpaceDN w:val="0"/>
        <w:adjustRightInd w:val="0"/>
        <w:rPr>
          <w:rFonts w:ascii="Arial" w:hAnsi="Arial" w:cs="Arial"/>
          <w:sz w:val="22"/>
          <w:szCs w:val="22"/>
        </w:rPr>
      </w:pPr>
    </w:p>
    <w:p w:rsidR="0084334D" w:rsidRPr="00D33F3C" w:rsidRDefault="005F75E1">
      <w:pPr>
        <w:numPr>
          <w:ilvl w:val="0"/>
          <w:numId w:val="19"/>
        </w:numPr>
        <w:autoSpaceDE w:val="0"/>
        <w:autoSpaceDN w:val="0"/>
        <w:adjustRightInd w:val="0"/>
        <w:rPr>
          <w:rFonts w:ascii="Arial" w:hAnsi="Arial" w:cs="Arial"/>
          <w:sz w:val="22"/>
          <w:szCs w:val="22"/>
        </w:rPr>
      </w:pPr>
      <w:r w:rsidRPr="00D33F3C">
        <w:rPr>
          <w:rFonts w:ascii="Arial" w:hAnsi="Arial" w:cs="Arial"/>
          <w:sz w:val="22"/>
          <w:szCs w:val="22"/>
        </w:rPr>
        <w:t>Owned by HCSC shall be returned to HCSC upon HCSC’s request or upon termination of contract with HCSC.</w:t>
      </w:r>
    </w:p>
    <w:p w:rsidR="0084334D" w:rsidRPr="00D33F3C" w:rsidRDefault="0084334D">
      <w:pPr>
        <w:autoSpaceDE w:val="0"/>
        <w:autoSpaceDN w:val="0"/>
        <w:adjustRightInd w:val="0"/>
        <w:rPr>
          <w:rFonts w:ascii="Arial" w:hAnsi="Arial" w:cs="Arial"/>
          <w:sz w:val="22"/>
          <w:szCs w:val="22"/>
        </w:rPr>
      </w:pPr>
    </w:p>
    <w:p w:rsidR="0084334D" w:rsidRPr="00D33F3C" w:rsidRDefault="005F75E1">
      <w:pPr>
        <w:numPr>
          <w:ilvl w:val="0"/>
          <w:numId w:val="19"/>
        </w:numPr>
        <w:autoSpaceDE w:val="0"/>
        <w:autoSpaceDN w:val="0"/>
        <w:adjustRightInd w:val="0"/>
        <w:rPr>
          <w:rFonts w:ascii="Arial" w:hAnsi="Arial" w:cs="Arial"/>
          <w:sz w:val="22"/>
          <w:szCs w:val="22"/>
        </w:rPr>
      </w:pPr>
      <w:r w:rsidRPr="00D33F3C">
        <w:rPr>
          <w:rFonts w:ascii="Arial" w:hAnsi="Arial" w:cs="Arial"/>
          <w:sz w:val="22"/>
          <w:szCs w:val="22"/>
        </w:rPr>
        <w:t xml:space="preserve">Containing HCSC data that are end-of-life shall be </w:t>
      </w:r>
      <w:r w:rsidR="0023325E">
        <w:rPr>
          <w:rFonts w:ascii="Arial" w:hAnsi="Arial" w:cs="Arial"/>
          <w:sz w:val="22"/>
          <w:szCs w:val="22"/>
        </w:rPr>
        <w:t xml:space="preserve">securely </w:t>
      </w:r>
      <w:r w:rsidRPr="00D33F3C">
        <w:rPr>
          <w:rFonts w:ascii="Arial" w:hAnsi="Arial" w:cs="Arial"/>
          <w:sz w:val="22"/>
          <w:szCs w:val="22"/>
        </w:rPr>
        <w:t>destroyed.</w:t>
      </w:r>
    </w:p>
    <w:p w:rsidR="0084334D" w:rsidRPr="00D33F3C" w:rsidRDefault="0084334D">
      <w:pPr>
        <w:autoSpaceDE w:val="0"/>
        <w:autoSpaceDN w:val="0"/>
        <w:adjustRightInd w:val="0"/>
        <w:rPr>
          <w:rFonts w:ascii="Arial" w:hAnsi="Arial" w:cs="Arial"/>
          <w:sz w:val="22"/>
          <w:szCs w:val="22"/>
        </w:rPr>
      </w:pPr>
    </w:p>
    <w:p w:rsidR="0084334D" w:rsidRPr="00D33F3C" w:rsidRDefault="005F75E1">
      <w:pPr>
        <w:numPr>
          <w:ilvl w:val="0"/>
          <w:numId w:val="19"/>
        </w:numPr>
        <w:autoSpaceDE w:val="0"/>
        <w:autoSpaceDN w:val="0"/>
        <w:adjustRightInd w:val="0"/>
        <w:rPr>
          <w:rFonts w:ascii="Arial" w:hAnsi="Arial" w:cs="Arial"/>
          <w:sz w:val="22"/>
          <w:szCs w:val="22"/>
        </w:rPr>
      </w:pPr>
      <w:r w:rsidRPr="00D33F3C">
        <w:rPr>
          <w:rFonts w:ascii="Arial" w:hAnsi="Arial" w:cs="Arial"/>
          <w:sz w:val="22"/>
          <w:szCs w:val="22"/>
        </w:rPr>
        <w:t xml:space="preserve">Unless </w:t>
      </w:r>
      <w:r w:rsidR="0023325E">
        <w:rPr>
          <w:rFonts w:ascii="Arial" w:hAnsi="Arial" w:cs="Arial"/>
          <w:sz w:val="22"/>
          <w:szCs w:val="22"/>
        </w:rPr>
        <w:t>approved in writing</w:t>
      </w:r>
      <w:r w:rsidR="0023325E" w:rsidRPr="00D33F3C">
        <w:rPr>
          <w:rFonts w:ascii="Arial" w:hAnsi="Arial" w:cs="Arial"/>
          <w:sz w:val="22"/>
          <w:szCs w:val="22"/>
        </w:rPr>
        <w:t xml:space="preserve"> </w:t>
      </w:r>
      <w:r w:rsidRPr="00D33F3C">
        <w:rPr>
          <w:rFonts w:ascii="Arial" w:hAnsi="Arial" w:cs="Arial"/>
          <w:sz w:val="22"/>
          <w:szCs w:val="22"/>
        </w:rPr>
        <w:t xml:space="preserve">by HCSC, VENDOR shall not store any HCSC PHI/SPI data on portable media. If authorized by HCSC to store HCSC data on portable media, the portable media shall be encrypted </w:t>
      </w:r>
      <w:r w:rsidR="0023325E">
        <w:rPr>
          <w:rFonts w:ascii="Arial" w:hAnsi="Arial" w:cs="Arial"/>
          <w:sz w:val="22"/>
          <w:szCs w:val="22"/>
        </w:rPr>
        <w:t>as per Section 9</w:t>
      </w:r>
      <w:r w:rsidRPr="00D33F3C">
        <w:rPr>
          <w:rFonts w:ascii="Arial" w:hAnsi="Arial" w:cs="Arial"/>
          <w:sz w:val="22"/>
          <w:szCs w:val="22"/>
        </w:rPr>
        <w:t>.  When data on the portable media is no longer required, VENDOR shall have a secure disposal/destruction policy that shall be followed to ensure that the data on the media cannot be retrieved.</w:t>
      </w:r>
    </w:p>
    <w:p w:rsidR="0084334D" w:rsidRPr="00D33F3C" w:rsidRDefault="0084334D">
      <w:pPr>
        <w:autoSpaceDE w:val="0"/>
        <w:autoSpaceDN w:val="0"/>
        <w:adjustRightInd w:val="0"/>
        <w:ind w:left="360"/>
        <w:rPr>
          <w:rFonts w:ascii="Arial" w:hAnsi="Arial" w:cs="Arial"/>
          <w:b/>
          <w:sz w:val="22"/>
          <w:szCs w:val="22"/>
        </w:rPr>
      </w:pPr>
    </w:p>
    <w:p w:rsidR="0084334D" w:rsidRPr="00D33F3C" w:rsidRDefault="005F75E1">
      <w:pPr>
        <w:numPr>
          <w:ilvl w:val="0"/>
          <w:numId w:val="12"/>
        </w:numPr>
        <w:tabs>
          <w:tab w:val="clear" w:pos="900"/>
          <w:tab w:val="num" w:pos="720"/>
        </w:tabs>
        <w:autoSpaceDE w:val="0"/>
        <w:autoSpaceDN w:val="0"/>
        <w:adjustRightInd w:val="0"/>
        <w:ind w:left="720"/>
        <w:rPr>
          <w:rFonts w:ascii="Arial" w:hAnsi="Arial" w:cs="Arial"/>
          <w:sz w:val="22"/>
          <w:szCs w:val="22"/>
        </w:rPr>
      </w:pPr>
      <w:r w:rsidRPr="00D33F3C">
        <w:rPr>
          <w:rFonts w:ascii="Arial" w:hAnsi="Arial" w:cs="Arial"/>
          <w:b/>
          <w:sz w:val="22"/>
          <w:szCs w:val="22"/>
        </w:rPr>
        <w:t xml:space="preserve">Anti-Malware: </w:t>
      </w:r>
      <w:r w:rsidRPr="00D33F3C">
        <w:rPr>
          <w:rFonts w:ascii="Arial" w:hAnsi="Arial" w:cs="Arial"/>
          <w:sz w:val="22"/>
          <w:szCs w:val="22"/>
        </w:rPr>
        <w:t>VENDOR shall ensure the servers and workstations involved with accessing, processing, transmitting or storing HCSC data are protected with up-to-date anti-malware software.  VENDOR shall have a process in place for issuing regular updates to anti-malware software</w:t>
      </w:r>
      <w:r w:rsidR="0023325E">
        <w:rPr>
          <w:rFonts w:ascii="Arial" w:hAnsi="Arial" w:cs="Arial"/>
          <w:sz w:val="22"/>
          <w:szCs w:val="22"/>
        </w:rPr>
        <w:t xml:space="preserve"> and conducting regular scans of the environments </w:t>
      </w:r>
      <w:r w:rsidR="00DF6102">
        <w:rPr>
          <w:rFonts w:ascii="Arial" w:hAnsi="Arial" w:cs="Arial"/>
          <w:sz w:val="22"/>
          <w:szCs w:val="22"/>
        </w:rPr>
        <w:t>containing</w:t>
      </w:r>
      <w:r w:rsidR="0023325E">
        <w:rPr>
          <w:rFonts w:ascii="Arial" w:hAnsi="Arial" w:cs="Arial"/>
          <w:sz w:val="22"/>
          <w:szCs w:val="22"/>
        </w:rPr>
        <w:t xml:space="preserve"> HCSC data</w:t>
      </w:r>
      <w:r w:rsidRPr="00D33F3C">
        <w:rPr>
          <w:rFonts w:ascii="Arial" w:hAnsi="Arial" w:cs="Arial"/>
          <w:sz w:val="22"/>
          <w:szCs w:val="22"/>
        </w:rPr>
        <w:t>.</w:t>
      </w:r>
    </w:p>
    <w:p w:rsidR="0084334D" w:rsidRPr="00D33F3C" w:rsidRDefault="0084334D">
      <w:pPr>
        <w:autoSpaceDE w:val="0"/>
        <w:autoSpaceDN w:val="0"/>
        <w:adjustRightInd w:val="0"/>
        <w:ind w:left="360"/>
        <w:rPr>
          <w:rFonts w:ascii="Arial" w:hAnsi="Arial" w:cs="Arial"/>
          <w:b/>
          <w:sz w:val="22"/>
          <w:szCs w:val="22"/>
        </w:rPr>
      </w:pPr>
    </w:p>
    <w:p w:rsidR="0084334D" w:rsidRPr="00D33F3C" w:rsidRDefault="005F75E1">
      <w:pPr>
        <w:pStyle w:val="Default"/>
        <w:numPr>
          <w:ilvl w:val="0"/>
          <w:numId w:val="12"/>
        </w:numPr>
        <w:tabs>
          <w:tab w:val="clear" w:pos="900"/>
          <w:tab w:val="num" w:pos="720"/>
        </w:tabs>
        <w:ind w:left="720"/>
        <w:rPr>
          <w:rFonts w:ascii="Times New Roman" w:hAnsi="Times New Roman" w:cs="Times New Roman"/>
          <w:sz w:val="22"/>
          <w:szCs w:val="22"/>
        </w:rPr>
      </w:pPr>
      <w:r w:rsidRPr="00D33F3C">
        <w:rPr>
          <w:b/>
          <w:sz w:val="22"/>
          <w:szCs w:val="22"/>
        </w:rPr>
        <w:t xml:space="preserve">Logical Separation of HCSC Data: </w:t>
      </w:r>
      <w:r w:rsidRPr="00D33F3C">
        <w:rPr>
          <w:sz w:val="22"/>
          <w:szCs w:val="22"/>
        </w:rPr>
        <w:t xml:space="preserve">HCSC data shall be logically separated from data of other VENDOR accounts.  </w:t>
      </w:r>
    </w:p>
    <w:p w:rsidR="0084334D" w:rsidRPr="00D33F3C" w:rsidRDefault="0084334D">
      <w:pPr>
        <w:pStyle w:val="Default"/>
        <w:rPr>
          <w:sz w:val="22"/>
          <w:szCs w:val="22"/>
        </w:rPr>
      </w:pPr>
    </w:p>
    <w:p w:rsidR="0084334D" w:rsidRPr="00D33F3C" w:rsidRDefault="005F75E1">
      <w:pPr>
        <w:pStyle w:val="Default"/>
        <w:numPr>
          <w:ilvl w:val="4"/>
          <w:numId w:val="12"/>
        </w:numPr>
        <w:tabs>
          <w:tab w:val="clear" w:pos="3240"/>
          <w:tab w:val="num" w:pos="1440"/>
        </w:tabs>
        <w:ind w:left="1440"/>
        <w:rPr>
          <w:rFonts w:ascii="Times New Roman" w:hAnsi="Times New Roman" w:cs="Times New Roman"/>
          <w:sz w:val="22"/>
          <w:szCs w:val="22"/>
        </w:rPr>
      </w:pPr>
      <w:r w:rsidRPr="00D33F3C">
        <w:rPr>
          <w:b/>
          <w:sz w:val="22"/>
          <w:szCs w:val="22"/>
        </w:rPr>
        <w:t>Non-Production Environments</w:t>
      </w:r>
      <w:r w:rsidRPr="00D33F3C">
        <w:rPr>
          <w:sz w:val="22"/>
          <w:szCs w:val="22"/>
        </w:rPr>
        <w:t>:  HCSC PHI and SPI must be de-identified before it can be migrated to a non-production environment (</w:t>
      </w:r>
      <w:r w:rsidRPr="00D33F3C">
        <w:rPr>
          <w:i/>
          <w:sz w:val="22"/>
          <w:szCs w:val="22"/>
        </w:rPr>
        <w:t>e.g.</w:t>
      </w:r>
      <w:r w:rsidRPr="00D33F3C">
        <w:rPr>
          <w:sz w:val="22"/>
          <w:szCs w:val="22"/>
        </w:rPr>
        <w:t xml:space="preserve"> testing or development).  If de-identification is not possible, then the data must not be migrated into any non-production environment unless the </w:t>
      </w:r>
      <w:r w:rsidRPr="00D33F3C">
        <w:rPr>
          <w:sz w:val="22"/>
          <w:szCs w:val="22"/>
        </w:rPr>
        <w:lastRenderedPageBreak/>
        <w:t>non-production environment offers the same level of security controls used to safeguard the data in the production environment.</w:t>
      </w:r>
    </w:p>
    <w:p w:rsidR="0084334D" w:rsidRPr="00D33F3C" w:rsidRDefault="0084334D">
      <w:pPr>
        <w:autoSpaceDE w:val="0"/>
        <w:autoSpaceDN w:val="0"/>
        <w:adjustRightInd w:val="0"/>
        <w:ind w:left="360"/>
        <w:rPr>
          <w:rFonts w:ascii="Arial" w:hAnsi="Arial" w:cs="Arial"/>
          <w:b/>
          <w:sz w:val="22"/>
          <w:szCs w:val="22"/>
        </w:rPr>
      </w:pPr>
    </w:p>
    <w:p w:rsidR="0084334D" w:rsidRPr="00D33F3C" w:rsidRDefault="005F75E1">
      <w:pPr>
        <w:numPr>
          <w:ilvl w:val="0"/>
          <w:numId w:val="12"/>
        </w:numPr>
        <w:tabs>
          <w:tab w:val="clear" w:pos="900"/>
          <w:tab w:val="num" w:pos="720"/>
        </w:tabs>
        <w:autoSpaceDE w:val="0"/>
        <w:autoSpaceDN w:val="0"/>
        <w:adjustRightInd w:val="0"/>
        <w:ind w:left="720"/>
        <w:rPr>
          <w:rFonts w:ascii="Arial" w:hAnsi="Arial" w:cs="Arial"/>
          <w:sz w:val="22"/>
          <w:szCs w:val="22"/>
        </w:rPr>
      </w:pPr>
      <w:r w:rsidRPr="00D33F3C">
        <w:rPr>
          <w:rFonts w:ascii="Arial" w:hAnsi="Arial" w:cs="Arial"/>
          <w:b/>
          <w:sz w:val="22"/>
          <w:szCs w:val="22"/>
        </w:rPr>
        <w:t xml:space="preserve">Access to Data: </w:t>
      </w:r>
      <w:r w:rsidRPr="00D33F3C">
        <w:rPr>
          <w:rFonts w:ascii="Arial" w:hAnsi="Arial" w:cs="Arial"/>
          <w:sz w:val="22"/>
          <w:szCs w:val="22"/>
        </w:rPr>
        <w:t>VENDOR shall ensure that only its employees with a need to know (</w:t>
      </w:r>
      <w:r w:rsidRPr="00D33F3C">
        <w:rPr>
          <w:rFonts w:ascii="Arial" w:hAnsi="Arial" w:cs="Arial"/>
          <w:i/>
          <w:sz w:val="22"/>
          <w:szCs w:val="22"/>
        </w:rPr>
        <w:t>aka</w:t>
      </w:r>
      <w:r w:rsidRPr="00D33F3C">
        <w:rPr>
          <w:rFonts w:ascii="Arial" w:hAnsi="Arial" w:cs="Arial"/>
          <w:sz w:val="22"/>
          <w:szCs w:val="22"/>
        </w:rPr>
        <w:t xml:space="preserve"> “minimum necessary” or “rule of least privilege”) have appropriate access to HCSC data.  In addition to any other safeguards necessary to comply with this requirement, VENDOR also agrees to maintain the following controls;</w:t>
      </w:r>
    </w:p>
    <w:p w:rsidR="0084334D" w:rsidRPr="00D33F3C" w:rsidRDefault="0084334D">
      <w:pPr>
        <w:autoSpaceDE w:val="0"/>
        <w:autoSpaceDN w:val="0"/>
        <w:adjustRightInd w:val="0"/>
        <w:ind w:left="360"/>
        <w:rPr>
          <w:rFonts w:ascii="Arial" w:hAnsi="Arial" w:cs="Arial"/>
          <w:sz w:val="22"/>
          <w:szCs w:val="22"/>
        </w:rPr>
      </w:pPr>
    </w:p>
    <w:p w:rsidR="0084334D" w:rsidRPr="00D33F3C" w:rsidRDefault="005F75E1">
      <w:pPr>
        <w:numPr>
          <w:ilvl w:val="0"/>
          <w:numId w:val="21"/>
        </w:numPr>
        <w:autoSpaceDE w:val="0"/>
        <w:autoSpaceDN w:val="0"/>
        <w:adjustRightInd w:val="0"/>
        <w:rPr>
          <w:rFonts w:ascii="Arial" w:hAnsi="Arial" w:cs="Arial"/>
          <w:sz w:val="22"/>
          <w:szCs w:val="22"/>
        </w:rPr>
      </w:pPr>
      <w:r w:rsidRPr="00D33F3C">
        <w:rPr>
          <w:rFonts w:ascii="Arial" w:hAnsi="Arial" w:cs="Arial"/>
          <w:sz w:val="22"/>
          <w:szCs w:val="22"/>
        </w:rPr>
        <w:t>Access to HCSC data and systems that contain HCSC data must be access controlled through the use of appropriate authentication controls.</w:t>
      </w:r>
    </w:p>
    <w:p w:rsidR="0084334D" w:rsidRPr="00D33F3C" w:rsidRDefault="0084334D">
      <w:pPr>
        <w:autoSpaceDE w:val="0"/>
        <w:autoSpaceDN w:val="0"/>
        <w:adjustRightInd w:val="0"/>
        <w:ind w:left="1080"/>
        <w:rPr>
          <w:rFonts w:ascii="Arial" w:hAnsi="Arial" w:cs="Arial"/>
          <w:sz w:val="22"/>
          <w:szCs w:val="22"/>
        </w:rPr>
      </w:pPr>
    </w:p>
    <w:p w:rsidR="0023325E" w:rsidRDefault="005F75E1">
      <w:pPr>
        <w:numPr>
          <w:ilvl w:val="0"/>
          <w:numId w:val="21"/>
        </w:numPr>
        <w:autoSpaceDE w:val="0"/>
        <w:autoSpaceDN w:val="0"/>
        <w:adjustRightInd w:val="0"/>
        <w:rPr>
          <w:rFonts w:ascii="Arial" w:hAnsi="Arial" w:cs="Arial"/>
          <w:sz w:val="22"/>
          <w:szCs w:val="22"/>
        </w:rPr>
      </w:pPr>
      <w:r w:rsidRPr="00D33F3C">
        <w:rPr>
          <w:rFonts w:ascii="Arial" w:hAnsi="Arial" w:cs="Arial"/>
          <w:sz w:val="22"/>
          <w:szCs w:val="22"/>
        </w:rPr>
        <w:t xml:space="preserve">Termination of access to VENDOR systems used to access, process, transmit or store HCSC data shall be as immediate as possible.  </w:t>
      </w:r>
    </w:p>
    <w:p w:rsidR="0023325E" w:rsidRDefault="0023325E" w:rsidP="0023325E">
      <w:pPr>
        <w:pStyle w:val="ListParagraph"/>
        <w:rPr>
          <w:rFonts w:ascii="Arial" w:hAnsi="Arial" w:cs="Arial"/>
          <w:sz w:val="22"/>
          <w:szCs w:val="22"/>
        </w:rPr>
      </w:pPr>
    </w:p>
    <w:p w:rsidR="0084334D" w:rsidRPr="00D33F3C" w:rsidRDefault="005F75E1">
      <w:pPr>
        <w:numPr>
          <w:ilvl w:val="0"/>
          <w:numId w:val="21"/>
        </w:numPr>
        <w:autoSpaceDE w:val="0"/>
        <w:autoSpaceDN w:val="0"/>
        <w:adjustRightInd w:val="0"/>
        <w:rPr>
          <w:rFonts w:ascii="Arial" w:hAnsi="Arial" w:cs="Arial"/>
          <w:sz w:val="22"/>
          <w:szCs w:val="22"/>
        </w:rPr>
      </w:pPr>
      <w:r w:rsidRPr="00D33F3C">
        <w:rPr>
          <w:rFonts w:ascii="Arial" w:hAnsi="Arial" w:cs="Arial"/>
          <w:sz w:val="22"/>
          <w:szCs w:val="22"/>
        </w:rPr>
        <w:t>In instances where a VENDOR employee has access to the HCSC network, VENDOR shall notify HCSC within 24 hours if an individual no longer works for VENDOR or no longer works on the HCSC account.</w:t>
      </w:r>
    </w:p>
    <w:p w:rsidR="0084334D" w:rsidRPr="00D33F3C" w:rsidRDefault="0084334D">
      <w:pPr>
        <w:autoSpaceDE w:val="0"/>
        <w:autoSpaceDN w:val="0"/>
        <w:adjustRightInd w:val="0"/>
        <w:rPr>
          <w:rFonts w:ascii="Arial" w:hAnsi="Arial" w:cs="Arial"/>
          <w:sz w:val="22"/>
          <w:szCs w:val="22"/>
        </w:rPr>
      </w:pPr>
    </w:p>
    <w:p w:rsidR="0084334D" w:rsidRPr="00D33F3C" w:rsidRDefault="005F75E1">
      <w:pPr>
        <w:numPr>
          <w:ilvl w:val="0"/>
          <w:numId w:val="21"/>
        </w:numPr>
        <w:rPr>
          <w:rFonts w:ascii="Arial" w:hAnsi="Arial" w:cs="Arial"/>
          <w:sz w:val="22"/>
          <w:szCs w:val="22"/>
        </w:rPr>
      </w:pPr>
      <w:r w:rsidRPr="00D33F3C">
        <w:rPr>
          <w:rFonts w:ascii="Arial" w:hAnsi="Arial" w:cs="Arial"/>
          <w:sz w:val="22"/>
          <w:szCs w:val="22"/>
        </w:rPr>
        <w:t>Audit trail records must be generated and retained whenever HCSC PHI or SPI has been altered, moved, copied, or deleted.  The audit trails must identify the user(s) or system(s) that altered, moved, copied, or deleted the data.</w:t>
      </w:r>
    </w:p>
    <w:p w:rsidR="0084334D" w:rsidRPr="00D33F3C" w:rsidRDefault="0084334D">
      <w:pPr>
        <w:autoSpaceDE w:val="0"/>
        <w:autoSpaceDN w:val="0"/>
        <w:adjustRightInd w:val="0"/>
        <w:rPr>
          <w:rFonts w:ascii="Arial" w:hAnsi="Arial" w:cs="Arial"/>
          <w:sz w:val="22"/>
          <w:szCs w:val="22"/>
        </w:rPr>
      </w:pPr>
    </w:p>
    <w:p w:rsidR="0084334D" w:rsidRPr="00D33F3C" w:rsidRDefault="005F75E1">
      <w:pPr>
        <w:numPr>
          <w:ilvl w:val="0"/>
          <w:numId w:val="21"/>
        </w:numPr>
        <w:autoSpaceDE w:val="0"/>
        <w:autoSpaceDN w:val="0"/>
        <w:adjustRightInd w:val="0"/>
        <w:rPr>
          <w:rFonts w:ascii="Arial" w:hAnsi="Arial" w:cs="Arial"/>
          <w:sz w:val="22"/>
          <w:szCs w:val="22"/>
        </w:rPr>
      </w:pPr>
      <w:r w:rsidRPr="00D33F3C">
        <w:rPr>
          <w:rFonts w:ascii="Arial" w:hAnsi="Arial" w:cs="Arial"/>
          <w:sz w:val="22"/>
          <w:szCs w:val="22"/>
        </w:rPr>
        <w:t>Conducting periodic reviews of access to HCSC systems and/or data</w:t>
      </w:r>
      <w:r w:rsidR="0023325E">
        <w:rPr>
          <w:rFonts w:ascii="Arial" w:hAnsi="Arial" w:cs="Arial"/>
          <w:sz w:val="22"/>
          <w:szCs w:val="22"/>
        </w:rPr>
        <w:t>, at least annually</w:t>
      </w:r>
      <w:r w:rsidRPr="00D33F3C">
        <w:rPr>
          <w:rFonts w:ascii="Arial" w:hAnsi="Arial" w:cs="Arial"/>
          <w:sz w:val="22"/>
          <w:szCs w:val="22"/>
        </w:rPr>
        <w:t>.</w:t>
      </w:r>
    </w:p>
    <w:p w:rsidR="0084334D" w:rsidRPr="00D33F3C" w:rsidRDefault="0084334D">
      <w:pPr>
        <w:autoSpaceDE w:val="0"/>
        <w:autoSpaceDN w:val="0"/>
        <w:adjustRightInd w:val="0"/>
        <w:rPr>
          <w:rFonts w:ascii="Arial" w:hAnsi="Arial" w:cs="Arial"/>
          <w:sz w:val="22"/>
          <w:szCs w:val="22"/>
        </w:rPr>
      </w:pPr>
    </w:p>
    <w:p w:rsidR="0084334D" w:rsidRPr="00D33F3C" w:rsidRDefault="005F75E1">
      <w:pPr>
        <w:numPr>
          <w:ilvl w:val="0"/>
          <w:numId w:val="21"/>
        </w:numPr>
        <w:autoSpaceDE w:val="0"/>
        <w:autoSpaceDN w:val="0"/>
        <w:adjustRightInd w:val="0"/>
        <w:rPr>
          <w:rFonts w:ascii="Arial" w:hAnsi="Arial" w:cs="Arial"/>
          <w:sz w:val="22"/>
          <w:szCs w:val="22"/>
        </w:rPr>
      </w:pPr>
      <w:r w:rsidRPr="00D33F3C">
        <w:rPr>
          <w:rFonts w:ascii="Arial" w:hAnsi="Arial" w:cs="Arial"/>
          <w:sz w:val="22"/>
          <w:szCs w:val="22"/>
        </w:rPr>
        <w:t>Issuing a unique user identifier and password to each individual who shall be using, processing, or storing HCSC data. At a minimum, user account passwords shall:</w:t>
      </w:r>
    </w:p>
    <w:p w:rsidR="0084334D" w:rsidRPr="00D33F3C" w:rsidRDefault="0084334D">
      <w:pPr>
        <w:autoSpaceDE w:val="0"/>
        <w:autoSpaceDN w:val="0"/>
        <w:adjustRightInd w:val="0"/>
        <w:rPr>
          <w:rFonts w:ascii="Arial" w:hAnsi="Arial" w:cs="Arial"/>
          <w:sz w:val="22"/>
          <w:szCs w:val="22"/>
        </w:rPr>
      </w:pPr>
    </w:p>
    <w:p w:rsidR="0084334D" w:rsidRPr="00D33F3C" w:rsidRDefault="005F75E1">
      <w:pPr>
        <w:numPr>
          <w:ilvl w:val="0"/>
          <w:numId w:val="20"/>
        </w:numPr>
        <w:autoSpaceDE w:val="0"/>
        <w:autoSpaceDN w:val="0"/>
        <w:adjustRightInd w:val="0"/>
        <w:ind w:left="2174" w:hanging="187"/>
        <w:rPr>
          <w:rFonts w:ascii="Arial" w:hAnsi="Arial" w:cs="Arial"/>
          <w:sz w:val="22"/>
          <w:szCs w:val="22"/>
        </w:rPr>
      </w:pPr>
      <w:r w:rsidRPr="00D33F3C">
        <w:rPr>
          <w:rFonts w:ascii="Arial" w:hAnsi="Arial" w:cs="Arial"/>
          <w:sz w:val="22"/>
          <w:szCs w:val="22"/>
        </w:rPr>
        <w:t>Be protected at all times during their life-cycle.</w:t>
      </w:r>
    </w:p>
    <w:p w:rsidR="0084334D" w:rsidRPr="00D33F3C" w:rsidRDefault="005F75E1">
      <w:pPr>
        <w:numPr>
          <w:ilvl w:val="0"/>
          <w:numId w:val="20"/>
        </w:numPr>
        <w:autoSpaceDE w:val="0"/>
        <w:autoSpaceDN w:val="0"/>
        <w:adjustRightInd w:val="0"/>
        <w:ind w:left="2174" w:hanging="187"/>
        <w:rPr>
          <w:rFonts w:ascii="Arial" w:hAnsi="Arial" w:cs="Arial"/>
          <w:sz w:val="22"/>
          <w:szCs w:val="22"/>
        </w:rPr>
      </w:pPr>
      <w:r w:rsidRPr="00D33F3C">
        <w:rPr>
          <w:rFonts w:ascii="Arial" w:hAnsi="Arial" w:cs="Arial"/>
          <w:sz w:val="22"/>
          <w:szCs w:val="22"/>
        </w:rPr>
        <w:t xml:space="preserve">Be at least </w:t>
      </w:r>
      <w:r w:rsidR="0023325E">
        <w:rPr>
          <w:rFonts w:ascii="Arial" w:hAnsi="Arial" w:cs="Arial"/>
          <w:sz w:val="22"/>
          <w:szCs w:val="22"/>
        </w:rPr>
        <w:t>8</w:t>
      </w:r>
      <w:r w:rsidR="0023325E" w:rsidRPr="00D33F3C">
        <w:rPr>
          <w:rFonts w:ascii="Arial" w:hAnsi="Arial" w:cs="Arial"/>
          <w:sz w:val="22"/>
          <w:szCs w:val="22"/>
        </w:rPr>
        <w:t xml:space="preserve"> </w:t>
      </w:r>
      <w:r w:rsidRPr="00D33F3C">
        <w:rPr>
          <w:rFonts w:ascii="Arial" w:hAnsi="Arial" w:cs="Arial"/>
          <w:sz w:val="22"/>
          <w:szCs w:val="22"/>
        </w:rPr>
        <w:t>characters in length</w:t>
      </w:r>
    </w:p>
    <w:p w:rsidR="0084334D" w:rsidRPr="00D33F3C" w:rsidRDefault="005F75E1">
      <w:pPr>
        <w:numPr>
          <w:ilvl w:val="0"/>
          <w:numId w:val="20"/>
        </w:numPr>
        <w:autoSpaceDE w:val="0"/>
        <w:autoSpaceDN w:val="0"/>
        <w:adjustRightInd w:val="0"/>
        <w:ind w:left="2174" w:hanging="187"/>
        <w:rPr>
          <w:rFonts w:ascii="Arial" w:hAnsi="Arial" w:cs="Arial"/>
          <w:sz w:val="22"/>
          <w:szCs w:val="22"/>
        </w:rPr>
      </w:pPr>
      <w:r w:rsidRPr="00D33F3C">
        <w:rPr>
          <w:rFonts w:ascii="Arial" w:hAnsi="Arial" w:cs="Arial"/>
          <w:sz w:val="22"/>
          <w:szCs w:val="22"/>
        </w:rPr>
        <w:t>Expire and require a password reset at least once every 60 days</w:t>
      </w:r>
    </w:p>
    <w:p w:rsidR="0084334D" w:rsidRPr="00D33F3C" w:rsidRDefault="005F75E1">
      <w:pPr>
        <w:numPr>
          <w:ilvl w:val="0"/>
          <w:numId w:val="20"/>
        </w:numPr>
        <w:autoSpaceDE w:val="0"/>
        <w:autoSpaceDN w:val="0"/>
        <w:adjustRightInd w:val="0"/>
        <w:ind w:left="2174" w:hanging="187"/>
        <w:rPr>
          <w:rFonts w:ascii="Arial" w:hAnsi="Arial" w:cs="Arial"/>
          <w:sz w:val="22"/>
          <w:szCs w:val="22"/>
        </w:rPr>
      </w:pPr>
      <w:r w:rsidRPr="00D33F3C">
        <w:rPr>
          <w:rFonts w:ascii="Arial" w:hAnsi="Arial" w:cs="Arial"/>
          <w:sz w:val="22"/>
          <w:szCs w:val="22"/>
        </w:rPr>
        <w:t>Not be a previously used password for at least 6 password generations</w:t>
      </w:r>
    </w:p>
    <w:p w:rsidR="0084334D" w:rsidRPr="00D33F3C" w:rsidRDefault="005F75E1">
      <w:pPr>
        <w:numPr>
          <w:ilvl w:val="0"/>
          <w:numId w:val="20"/>
        </w:numPr>
        <w:autoSpaceDE w:val="0"/>
        <w:autoSpaceDN w:val="0"/>
        <w:adjustRightInd w:val="0"/>
        <w:ind w:left="2174" w:hanging="187"/>
        <w:rPr>
          <w:rFonts w:ascii="Arial" w:hAnsi="Arial" w:cs="Arial"/>
          <w:sz w:val="22"/>
          <w:szCs w:val="22"/>
        </w:rPr>
      </w:pPr>
      <w:r w:rsidRPr="00D33F3C">
        <w:rPr>
          <w:rFonts w:ascii="Arial" w:hAnsi="Arial" w:cs="Arial"/>
          <w:sz w:val="22"/>
          <w:szCs w:val="22"/>
        </w:rPr>
        <w:t>Contain a mixture of alpha (A, B, C), numeric (1, 2, 3), and special characters (#, %, &amp;)</w:t>
      </w:r>
    </w:p>
    <w:p w:rsidR="0084334D" w:rsidRPr="00D33F3C" w:rsidRDefault="005F75E1">
      <w:pPr>
        <w:numPr>
          <w:ilvl w:val="0"/>
          <w:numId w:val="20"/>
        </w:numPr>
        <w:autoSpaceDE w:val="0"/>
        <w:autoSpaceDN w:val="0"/>
        <w:adjustRightInd w:val="0"/>
        <w:ind w:left="2174" w:hanging="187"/>
        <w:rPr>
          <w:rFonts w:ascii="Arial" w:hAnsi="Arial" w:cs="Arial"/>
          <w:sz w:val="22"/>
          <w:szCs w:val="22"/>
        </w:rPr>
      </w:pPr>
      <w:r w:rsidRPr="00D33F3C">
        <w:rPr>
          <w:rFonts w:ascii="Arial" w:hAnsi="Arial" w:cs="Arial"/>
          <w:sz w:val="22"/>
          <w:szCs w:val="22"/>
        </w:rPr>
        <w:t>Suspend the account after 3 consecutive failed login attempts</w:t>
      </w:r>
    </w:p>
    <w:p w:rsidR="0084334D" w:rsidRPr="00D33F3C" w:rsidRDefault="005F75E1">
      <w:pPr>
        <w:numPr>
          <w:ilvl w:val="0"/>
          <w:numId w:val="20"/>
        </w:numPr>
        <w:autoSpaceDE w:val="0"/>
        <w:autoSpaceDN w:val="0"/>
        <w:adjustRightInd w:val="0"/>
        <w:ind w:left="2174" w:hanging="187"/>
        <w:rPr>
          <w:rFonts w:ascii="Arial" w:hAnsi="Arial" w:cs="Arial"/>
          <w:sz w:val="22"/>
          <w:szCs w:val="22"/>
        </w:rPr>
      </w:pPr>
      <w:r w:rsidRPr="00D33F3C">
        <w:rPr>
          <w:rFonts w:ascii="Arial" w:hAnsi="Arial" w:cs="Arial"/>
          <w:sz w:val="22"/>
          <w:szCs w:val="22"/>
        </w:rPr>
        <w:t>Be stored in an encrypted format</w:t>
      </w:r>
    </w:p>
    <w:p w:rsidR="0084334D" w:rsidRPr="00D33F3C" w:rsidRDefault="005F75E1">
      <w:pPr>
        <w:numPr>
          <w:ilvl w:val="0"/>
          <w:numId w:val="20"/>
        </w:numPr>
        <w:autoSpaceDE w:val="0"/>
        <w:autoSpaceDN w:val="0"/>
        <w:adjustRightInd w:val="0"/>
        <w:ind w:left="2174" w:hanging="187"/>
        <w:rPr>
          <w:rFonts w:ascii="Arial" w:hAnsi="Arial" w:cs="Arial"/>
          <w:sz w:val="22"/>
          <w:szCs w:val="22"/>
        </w:rPr>
      </w:pPr>
      <w:r w:rsidRPr="00D33F3C">
        <w:rPr>
          <w:rFonts w:ascii="Arial" w:hAnsi="Arial" w:cs="Arial"/>
          <w:sz w:val="22"/>
          <w:szCs w:val="22"/>
        </w:rPr>
        <w:t>Require initial user passwords be changed on first use</w:t>
      </w:r>
    </w:p>
    <w:p w:rsidR="0084334D" w:rsidRPr="00D33F3C" w:rsidRDefault="005F75E1">
      <w:pPr>
        <w:numPr>
          <w:ilvl w:val="0"/>
          <w:numId w:val="20"/>
        </w:numPr>
        <w:autoSpaceDE w:val="0"/>
        <w:autoSpaceDN w:val="0"/>
        <w:adjustRightInd w:val="0"/>
        <w:ind w:left="2174" w:hanging="187"/>
        <w:rPr>
          <w:rFonts w:ascii="Arial" w:hAnsi="Arial" w:cs="Arial"/>
          <w:sz w:val="22"/>
          <w:szCs w:val="22"/>
        </w:rPr>
      </w:pPr>
      <w:r w:rsidRPr="00D33F3C">
        <w:rPr>
          <w:rFonts w:ascii="Arial" w:hAnsi="Arial" w:cs="Arial"/>
          <w:sz w:val="22"/>
          <w:szCs w:val="22"/>
        </w:rPr>
        <w:t>Require default vendor passwords be changed.</w:t>
      </w:r>
    </w:p>
    <w:p w:rsidR="0084334D" w:rsidRPr="00D33F3C" w:rsidRDefault="0084334D" w:rsidP="001D46FE">
      <w:pPr>
        <w:autoSpaceDE w:val="0"/>
        <w:autoSpaceDN w:val="0"/>
        <w:adjustRightInd w:val="0"/>
        <w:rPr>
          <w:rFonts w:ascii="Arial" w:hAnsi="Arial" w:cs="Arial"/>
          <w:b/>
          <w:sz w:val="22"/>
          <w:szCs w:val="22"/>
        </w:rPr>
      </w:pPr>
    </w:p>
    <w:p w:rsidR="0084334D" w:rsidRPr="00D33F3C" w:rsidRDefault="005F75E1">
      <w:pPr>
        <w:numPr>
          <w:ilvl w:val="0"/>
          <w:numId w:val="12"/>
        </w:numPr>
        <w:tabs>
          <w:tab w:val="clear" w:pos="900"/>
          <w:tab w:val="num" w:pos="720"/>
        </w:tabs>
        <w:autoSpaceDE w:val="0"/>
        <w:autoSpaceDN w:val="0"/>
        <w:adjustRightInd w:val="0"/>
        <w:ind w:left="720"/>
        <w:rPr>
          <w:rFonts w:ascii="Arial" w:hAnsi="Arial" w:cs="Arial"/>
          <w:sz w:val="22"/>
          <w:szCs w:val="22"/>
        </w:rPr>
      </w:pPr>
      <w:r w:rsidRPr="00D33F3C">
        <w:rPr>
          <w:rFonts w:ascii="Arial" w:hAnsi="Arial" w:cs="Arial"/>
          <w:b/>
          <w:sz w:val="22"/>
          <w:szCs w:val="22"/>
        </w:rPr>
        <w:t xml:space="preserve">Patch Management: </w:t>
      </w:r>
      <w:r w:rsidRPr="00D33F3C">
        <w:rPr>
          <w:rFonts w:ascii="Arial" w:hAnsi="Arial" w:cs="Arial"/>
          <w:sz w:val="22"/>
          <w:szCs w:val="22"/>
        </w:rPr>
        <w:t xml:space="preserve">VENDOR shall have a patch management policy and process in place that provides for the application of all current patches in a timely manner for all systems and applications that receive, </w:t>
      </w:r>
      <w:proofErr w:type="gramStart"/>
      <w:r w:rsidRPr="00D33F3C">
        <w:rPr>
          <w:rFonts w:ascii="Arial" w:hAnsi="Arial" w:cs="Arial"/>
          <w:sz w:val="22"/>
          <w:szCs w:val="22"/>
        </w:rPr>
        <w:t>maintain,</w:t>
      </w:r>
      <w:proofErr w:type="gramEnd"/>
      <w:r w:rsidRPr="00D33F3C">
        <w:rPr>
          <w:rFonts w:ascii="Arial" w:hAnsi="Arial" w:cs="Arial"/>
          <w:sz w:val="22"/>
          <w:szCs w:val="22"/>
        </w:rPr>
        <w:t xml:space="preserve"> process or otherwise access HCSC </w:t>
      </w:r>
      <w:r w:rsidR="0023325E">
        <w:rPr>
          <w:rFonts w:ascii="Arial" w:hAnsi="Arial" w:cs="Arial"/>
          <w:sz w:val="22"/>
          <w:szCs w:val="22"/>
        </w:rPr>
        <w:t>d</w:t>
      </w:r>
      <w:r w:rsidRPr="00D33F3C">
        <w:rPr>
          <w:rFonts w:ascii="Arial" w:hAnsi="Arial" w:cs="Arial"/>
          <w:sz w:val="22"/>
          <w:szCs w:val="22"/>
        </w:rPr>
        <w:t>ata.</w:t>
      </w:r>
    </w:p>
    <w:p w:rsidR="0084334D" w:rsidRPr="00D33F3C" w:rsidRDefault="0084334D">
      <w:pPr>
        <w:autoSpaceDE w:val="0"/>
        <w:autoSpaceDN w:val="0"/>
        <w:adjustRightInd w:val="0"/>
        <w:ind w:left="360"/>
        <w:rPr>
          <w:rFonts w:ascii="Arial" w:hAnsi="Arial" w:cs="Arial"/>
          <w:b/>
          <w:sz w:val="22"/>
          <w:szCs w:val="22"/>
        </w:rPr>
      </w:pPr>
    </w:p>
    <w:p w:rsidR="001D46FE" w:rsidRDefault="001D46FE">
      <w:pPr>
        <w:rPr>
          <w:rFonts w:ascii="Arial" w:hAnsi="Arial" w:cs="Arial"/>
          <w:b/>
          <w:sz w:val="22"/>
          <w:szCs w:val="22"/>
        </w:rPr>
      </w:pPr>
      <w:r>
        <w:rPr>
          <w:rFonts w:ascii="Arial" w:hAnsi="Arial" w:cs="Arial"/>
          <w:b/>
          <w:sz w:val="22"/>
          <w:szCs w:val="22"/>
        </w:rPr>
        <w:br w:type="page"/>
      </w:r>
    </w:p>
    <w:p w:rsidR="0084334D" w:rsidRPr="00D33F3C" w:rsidRDefault="005F75E1">
      <w:pPr>
        <w:numPr>
          <w:ilvl w:val="0"/>
          <w:numId w:val="12"/>
        </w:numPr>
        <w:tabs>
          <w:tab w:val="clear" w:pos="900"/>
          <w:tab w:val="num" w:pos="720"/>
        </w:tabs>
        <w:autoSpaceDE w:val="0"/>
        <w:autoSpaceDN w:val="0"/>
        <w:adjustRightInd w:val="0"/>
        <w:ind w:left="720"/>
        <w:rPr>
          <w:rFonts w:ascii="Arial" w:hAnsi="Arial" w:cs="Arial"/>
          <w:b/>
          <w:sz w:val="22"/>
          <w:szCs w:val="22"/>
        </w:rPr>
      </w:pPr>
      <w:r w:rsidRPr="00D33F3C">
        <w:rPr>
          <w:rFonts w:ascii="Arial" w:hAnsi="Arial" w:cs="Arial"/>
          <w:b/>
          <w:sz w:val="22"/>
          <w:szCs w:val="22"/>
        </w:rPr>
        <w:lastRenderedPageBreak/>
        <w:t>Network Security:</w:t>
      </w:r>
    </w:p>
    <w:p w:rsidR="0084334D" w:rsidRPr="00D33F3C" w:rsidRDefault="0084334D">
      <w:pPr>
        <w:tabs>
          <w:tab w:val="num" w:pos="720"/>
        </w:tabs>
        <w:autoSpaceDE w:val="0"/>
        <w:autoSpaceDN w:val="0"/>
        <w:adjustRightInd w:val="0"/>
        <w:ind w:left="360"/>
        <w:rPr>
          <w:rFonts w:ascii="Arial" w:hAnsi="Arial" w:cs="Arial"/>
          <w:b/>
          <w:sz w:val="22"/>
          <w:szCs w:val="22"/>
        </w:rPr>
      </w:pPr>
    </w:p>
    <w:p w:rsidR="0084334D" w:rsidRPr="00D33F3C" w:rsidRDefault="005F75E1">
      <w:pPr>
        <w:numPr>
          <w:ilvl w:val="0"/>
          <w:numId w:val="23"/>
        </w:numPr>
        <w:tabs>
          <w:tab w:val="clear" w:pos="1080"/>
          <w:tab w:val="num" w:pos="1440"/>
        </w:tabs>
        <w:autoSpaceDE w:val="0"/>
        <w:autoSpaceDN w:val="0"/>
        <w:adjustRightInd w:val="0"/>
        <w:ind w:left="1440"/>
        <w:rPr>
          <w:rFonts w:ascii="Arial" w:hAnsi="Arial" w:cs="Arial"/>
          <w:sz w:val="22"/>
          <w:szCs w:val="22"/>
        </w:rPr>
      </w:pPr>
      <w:r w:rsidRPr="00D33F3C">
        <w:rPr>
          <w:rFonts w:ascii="Arial" w:hAnsi="Arial" w:cs="Arial"/>
          <w:sz w:val="22"/>
          <w:szCs w:val="22"/>
        </w:rPr>
        <w:t>VENDOR shall implement and maintain intrusion detection to monitor the network and detect any anomalies that would be addressed through a formal incident response process.</w:t>
      </w:r>
    </w:p>
    <w:p w:rsidR="0084334D" w:rsidRPr="00D33F3C" w:rsidRDefault="0084334D">
      <w:pPr>
        <w:autoSpaceDE w:val="0"/>
        <w:autoSpaceDN w:val="0"/>
        <w:adjustRightInd w:val="0"/>
        <w:rPr>
          <w:rFonts w:ascii="Arial" w:hAnsi="Arial" w:cs="Arial"/>
          <w:sz w:val="22"/>
          <w:szCs w:val="22"/>
        </w:rPr>
      </w:pPr>
    </w:p>
    <w:p w:rsidR="0084334D" w:rsidRPr="00D33F3C" w:rsidRDefault="005F75E1">
      <w:pPr>
        <w:numPr>
          <w:ilvl w:val="0"/>
          <w:numId w:val="23"/>
        </w:numPr>
        <w:tabs>
          <w:tab w:val="clear" w:pos="1080"/>
          <w:tab w:val="num" w:pos="1440"/>
        </w:tabs>
        <w:autoSpaceDE w:val="0"/>
        <w:autoSpaceDN w:val="0"/>
        <w:adjustRightInd w:val="0"/>
        <w:ind w:left="1440"/>
        <w:rPr>
          <w:rFonts w:ascii="Arial" w:hAnsi="Arial" w:cs="Arial"/>
          <w:sz w:val="22"/>
          <w:szCs w:val="22"/>
        </w:rPr>
      </w:pPr>
      <w:r w:rsidRPr="00D33F3C">
        <w:rPr>
          <w:rFonts w:ascii="Arial" w:hAnsi="Arial" w:cs="Arial"/>
          <w:sz w:val="22"/>
          <w:szCs w:val="22"/>
        </w:rPr>
        <w:t>VENDOR shall partition its infrastructure into security zones with flow control devices, such as firewalls and routers, which govern the allowable flows between security zones, which enable VENDOR to deploy a defense-in-depth architecture.</w:t>
      </w:r>
    </w:p>
    <w:p w:rsidR="0084334D" w:rsidRPr="00D33F3C" w:rsidRDefault="0084334D">
      <w:pPr>
        <w:autoSpaceDE w:val="0"/>
        <w:autoSpaceDN w:val="0"/>
        <w:adjustRightInd w:val="0"/>
        <w:rPr>
          <w:rFonts w:ascii="Arial" w:hAnsi="Arial" w:cs="Arial"/>
          <w:sz w:val="22"/>
          <w:szCs w:val="22"/>
        </w:rPr>
      </w:pPr>
    </w:p>
    <w:p w:rsidR="0084334D" w:rsidRPr="00D33F3C" w:rsidRDefault="005F75E1">
      <w:pPr>
        <w:numPr>
          <w:ilvl w:val="0"/>
          <w:numId w:val="23"/>
        </w:numPr>
        <w:tabs>
          <w:tab w:val="clear" w:pos="1080"/>
          <w:tab w:val="num" w:pos="1440"/>
        </w:tabs>
        <w:autoSpaceDE w:val="0"/>
        <w:autoSpaceDN w:val="0"/>
        <w:adjustRightInd w:val="0"/>
        <w:ind w:left="1440"/>
        <w:rPr>
          <w:rFonts w:ascii="Arial" w:hAnsi="Arial" w:cs="Arial"/>
          <w:sz w:val="22"/>
          <w:szCs w:val="22"/>
        </w:rPr>
      </w:pPr>
      <w:r w:rsidRPr="00D33F3C">
        <w:rPr>
          <w:rFonts w:ascii="Arial" w:hAnsi="Arial" w:cs="Arial"/>
          <w:sz w:val="22"/>
          <w:szCs w:val="22"/>
        </w:rPr>
        <w:t xml:space="preserve">Networks that contain HCSC </w:t>
      </w:r>
      <w:r w:rsidR="0023325E">
        <w:rPr>
          <w:rFonts w:ascii="Arial" w:hAnsi="Arial" w:cs="Arial"/>
          <w:sz w:val="22"/>
          <w:szCs w:val="22"/>
        </w:rPr>
        <w:t>d</w:t>
      </w:r>
      <w:r w:rsidRPr="00D33F3C">
        <w:rPr>
          <w:rFonts w:ascii="Arial" w:hAnsi="Arial" w:cs="Arial"/>
          <w:sz w:val="22"/>
          <w:szCs w:val="22"/>
        </w:rPr>
        <w:t xml:space="preserve">ata must be separated from public networks by a firewall to prevent unauthorized access from the public network.  HCSC </w:t>
      </w:r>
      <w:r w:rsidR="0023325E">
        <w:rPr>
          <w:rFonts w:ascii="Arial" w:hAnsi="Arial" w:cs="Arial"/>
          <w:sz w:val="22"/>
          <w:szCs w:val="22"/>
        </w:rPr>
        <w:t>d</w:t>
      </w:r>
      <w:r w:rsidRPr="00D33F3C">
        <w:rPr>
          <w:rFonts w:ascii="Arial" w:hAnsi="Arial" w:cs="Arial"/>
          <w:sz w:val="22"/>
          <w:szCs w:val="22"/>
        </w:rPr>
        <w:t>ata must not be stored on Internet accessible networks or network segments.</w:t>
      </w:r>
    </w:p>
    <w:p w:rsidR="0084334D" w:rsidRPr="00D33F3C" w:rsidRDefault="0084334D">
      <w:pPr>
        <w:autoSpaceDE w:val="0"/>
        <w:autoSpaceDN w:val="0"/>
        <w:adjustRightInd w:val="0"/>
        <w:ind w:left="1094" w:hanging="547"/>
        <w:rPr>
          <w:rFonts w:ascii="Arial" w:hAnsi="Arial" w:cs="Arial"/>
          <w:sz w:val="22"/>
          <w:szCs w:val="22"/>
        </w:rPr>
      </w:pPr>
    </w:p>
    <w:p w:rsidR="0084334D" w:rsidRPr="00D33F3C" w:rsidRDefault="005F75E1">
      <w:pPr>
        <w:numPr>
          <w:ilvl w:val="0"/>
          <w:numId w:val="12"/>
        </w:numPr>
        <w:tabs>
          <w:tab w:val="clear" w:pos="900"/>
          <w:tab w:val="num" w:pos="720"/>
        </w:tabs>
        <w:autoSpaceDE w:val="0"/>
        <w:autoSpaceDN w:val="0"/>
        <w:adjustRightInd w:val="0"/>
        <w:ind w:left="720"/>
        <w:rPr>
          <w:rFonts w:ascii="Arial" w:hAnsi="Arial" w:cs="Arial"/>
          <w:b/>
          <w:sz w:val="22"/>
          <w:szCs w:val="22"/>
        </w:rPr>
      </w:pPr>
      <w:r w:rsidRPr="00D33F3C">
        <w:rPr>
          <w:rFonts w:ascii="Arial" w:hAnsi="Arial" w:cs="Arial"/>
          <w:b/>
          <w:sz w:val="22"/>
          <w:szCs w:val="22"/>
        </w:rPr>
        <w:t xml:space="preserve">Development &amp; Testing: </w:t>
      </w:r>
      <w:r w:rsidRPr="00D33F3C">
        <w:rPr>
          <w:rFonts w:ascii="Arial" w:hAnsi="Arial" w:cs="Arial"/>
          <w:sz w:val="22"/>
          <w:szCs w:val="22"/>
        </w:rPr>
        <w:t>If VENDOR personnel are involved with application development and/or testing on the HCSC network, they shall follow HCSC’s change management procedures.  If the work is performed on VENDOR systems, VENDOR shall have appropriate change management procedures to prevent unauthorized activities from occurring in test, development or production.</w:t>
      </w:r>
    </w:p>
    <w:p w:rsidR="0084334D" w:rsidRPr="00D33F3C" w:rsidRDefault="0084334D">
      <w:pPr>
        <w:autoSpaceDE w:val="0"/>
        <w:autoSpaceDN w:val="0"/>
        <w:adjustRightInd w:val="0"/>
        <w:ind w:left="360"/>
        <w:rPr>
          <w:rFonts w:ascii="Arial" w:hAnsi="Arial" w:cs="Arial"/>
          <w:b/>
          <w:sz w:val="22"/>
          <w:szCs w:val="22"/>
        </w:rPr>
      </w:pPr>
    </w:p>
    <w:p w:rsidR="0084334D" w:rsidRPr="00D33F3C" w:rsidRDefault="005F75E1">
      <w:pPr>
        <w:numPr>
          <w:ilvl w:val="0"/>
          <w:numId w:val="12"/>
        </w:numPr>
        <w:tabs>
          <w:tab w:val="clear" w:pos="900"/>
          <w:tab w:val="num" w:pos="720"/>
        </w:tabs>
        <w:autoSpaceDE w:val="0"/>
        <w:autoSpaceDN w:val="0"/>
        <w:adjustRightInd w:val="0"/>
        <w:ind w:left="720"/>
        <w:rPr>
          <w:rFonts w:ascii="Arial" w:hAnsi="Arial" w:cs="Arial"/>
          <w:b/>
          <w:sz w:val="22"/>
          <w:szCs w:val="22"/>
        </w:rPr>
      </w:pPr>
      <w:r w:rsidRPr="00D33F3C">
        <w:rPr>
          <w:rFonts w:ascii="Arial" w:hAnsi="Arial" w:cs="Arial"/>
          <w:b/>
          <w:sz w:val="22"/>
          <w:szCs w:val="22"/>
        </w:rPr>
        <w:t xml:space="preserve">Business Continuity/Disaster Recovery: </w:t>
      </w:r>
      <w:r w:rsidRPr="00D33F3C">
        <w:rPr>
          <w:rFonts w:ascii="Arial" w:hAnsi="Arial" w:cs="Arial"/>
          <w:sz w:val="22"/>
          <w:szCs w:val="22"/>
        </w:rPr>
        <w:t xml:space="preserve">In addition to the requirement that </w:t>
      </w:r>
      <w:r>
        <w:rPr>
          <w:rFonts w:ascii="Arial" w:hAnsi="Arial" w:cs="Arial"/>
          <w:sz w:val="22"/>
          <w:szCs w:val="22"/>
        </w:rPr>
        <w:t>VENDOR</w:t>
      </w:r>
      <w:r w:rsidRPr="00D33F3C">
        <w:rPr>
          <w:rFonts w:ascii="Arial" w:hAnsi="Arial" w:cs="Arial"/>
          <w:sz w:val="22"/>
          <w:szCs w:val="22"/>
        </w:rPr>
        <w:t xml:space="preserve"> maintain Business Continuity/Disaster Recovery (“BC/DR”) plans and programs, as part of those BC/DR programs </w:t>
      </w:r>
      <w:r>
        <w:rPr>
          <w:rFonts w:ascii="Arial" w:hAnsi="Arial" w:cs="Arial"/>
          <w:sz w:val="22"/>
          <w:szCs w:val="22"/>
        </w:rPr>
        <w:t>VENDOR</w:t>
      </w:r>
      <w:r w:rsidRPr="00D33F3C">
        <w:rPr>
          <w:rFonts w:ascii="Arial" w:hAnsi="Arial" w:cs="Arial"/>
          <w:sz w:val="22"/>
          <w:szCs w:val="22"/>
        </w:rPr>
        <w:t xml:space="preserve"> shall also:</w:t>
      </w:r>
      <w:r w:rsidRPr="00D33F3C">
        <w:rPr>
          <w:rFonts w:ascii="Arial" w:hAnsi="Arial" w:cs="Arial"/>
          <w:b/>
          <w:sz w:val="22"/>
          <w:szCs w:val="22"/>
        </w:rPr>
        <w:t xml:space="preserve"> </w:t>
      </w:r>
    </w:p>
    <w:p w:rsidR="0084334D" w:rsidRPr="00D33F3C" w:rsidRDefault="0084334D">
      <w:pPr>
        <w:autoSpaceDE w:val="0"/>
        <w:autoSpaceDN w:val="0"/>
        <w:adjustRightInd w:val="0"/>
        <w:ind w:left="1094" w:hanging="547"/>
        <w:rPr>
          <w:rFonts w:ascii="Arial" w:hAnsi="Arial" w:cs="Arial"/>
          <w:sz w:val="22"/>
          <w:szCs w:val="22"/>
        </w:rPr>
      </w:pPr>
    </w:p>
    <w:p w:rsidR="0084334D" w:rsidRPr="00D33F3C" w:rsidRDefault="005F75E1">
      <w:pPr>
        <w:numPr>
          <w:ilvl w:val="0"/>
          <w:numId w:val="24"/>
        </w:numPr>
        <w:tabs>
          <w:tab w:val="clear" w:pos="1080"/>
          <w:tab w:val="num" w:pos="1440"/>
        </w:tabs>
        <w:autoSpaceDE w:val="0"/>
        <w:autoSpaceDN w:val="0"/>
        <w:adjustRightInd w:val="0"/>
        <w:ind w:left="1440"/>
        <w:rPr>
          <w:rFonts w:ascii="Arial" w:hAnsi="Arial" w:cs="Arial"/>
          <w:sz w:val="22"/>
          <w:szCs w:val="22"/>
        </w:rPr>
      </w:pPr>
      <w:r w:rsidRPr="00D33F3C">
        <w:rPr>
          <w:rFonts w:ascii="Arial" w:hAnsi="Arial" w:cs="Arial"/>
          <w:sz w:val="22"/>
          <w:szCs w:val="22"/>
        </w:rPr>
        <w:t>Test those BC/DR plans and programs on a regular and periodic basis. Upon request from HCSC, VENDOR shall provide a summary of the results of those tests</w:t>
      </w:r>
      <w:r w:rsidR="00D84CA9">
        <w:rPr>
          <w:rFonts w:ascii="Arial" w:hAnsi="Arial" w:cs="Arial"/>
          <w:sz w:val="22"/>
          <w:szCs w:val="22"/>
        </w:rPr>
        <w:t xml:space="preserve"> and any associated remediation plans</w:t>
      </w:r>
      <w:r w:rsidRPr="00D33F3C">
        <w:rPr>
          <w:rFonts w:ascii="Arial" w:hAnsi="Arial" w:cs="Arial"/>
          <w:sz w:val="22"/>
          <w:szCs w:val="22"/>
        </w:rPr>
        <w:t>.</w:t>
      </w:r>
    </w:p>
    <w:p w:rsidR="0084334D" w:rsidRPr="00D33F3C" w:rsidRDefault="0084334D">
      <w:pPr>
        <w:autoSpaceDE w:val="0"/>
        <w:autoSpaceDN w:val="0"/>
        <w:adjustRightInd w:val="0"/>
        <w:rPr>
          <w:rFonts w:ascii="Arial" w:hAnsi="Arial" w:cs="Arial"/>
          <w:sz w:val="22"/>
          <w:szCs w:val="22"/>
        </w:rPr>
      </w:pPr>
    </w:p>
    <w:p w:rsidR="0084334D" w:rsidRPr="00D33F3C" w:rsidRDefault="005F75E1">
      <w:pPr>
        <w:numPr>
          <w:ilvl w:val="0"/>
          <w:numId w:val="24"/>
        </w:numPr>
        <w:autoSpaceDE w:val="0"/>
        <w:autoSpaceDN w:val="0"/>
        <w:adjustRightInd w:val="0"/>
        <w:ind w:left="1440"/>
        <w:rPr>
          <w:rFonts w:ascii="Arial" w:hAnsi="Arial" w:cs="Arial"/>
          <w:sz w:val="22"/>
          <w:szCs w:val="22"/>
        </w:rPr>
      </w:pPr>
      <w:r w:rsidRPr="00D33F3C">
        <w:rPr>
          <w:rFonts w:ascii="Arial" w:hAnsi="Arial" w:cs="Arial"/>
          <w:sz w:val="22"/>
          <w:szCs w:val="22"/>
        </w:rPr>
        <w:t xml:space="preserve">Establish and maintain a crisis management process, designed to enable VENDOR to address crises as they arise. The process requires all sites/locations with personnel to create an Emergency Plan. The Crisis Management process is activated immediately when an actual or potential crisis situation arises. </w:t>
      </w:r>
    </w:p>
    <w:p w:rsidR="0084334D" w:rsidRPr="00D33F3C" w:rsidRDefault="0084334D">
      <w:pPr>
        <w:autoSpaceDE w:val="0"/>
        <w:autoSpaceDN w:val="0"/>
        <w:adjustRightInd w:val="0"/>
        <w:rPr>
          <w:rFonts w:ascii="Arial" w:hAnsi="Arial" w:cs="Arial"/>
          <w:sz w:val="22"/>
          <w:szCs w:val="22"/>
        </w:rPr>
      </w:pPr>
    </w:p>
    <w:p w:rsidR="0084334D" w:rsidRPr="00D33F3C" w:rsidRDefault="005F75E1">
      <w:pPr>
        <w:numPr>
          <w:ilvl w:val="0"/>
          <w:numId w:val="24"/>
        </w:numPr>
        <w:autoSpaceDE w:val="0"/>
        <w:autoSpaceDN w:val="0"/>
        <w:adjustRightInd w:val="0"/>
        <w:ind w:left="1440"/>
        <w:rPr>
          <w:rFonts w:ascii="Arial" w:hAnsi="Arial" w:cs="Arial"/>
          <w:sz w:val="22"/>
          <w:szCs w:val="22"/>
        </w:rPr>
      </w:pPr>
      <w:r w:rsidRPr="00D33F3C">
        <w:rPr>
          <w:rFonts w:ascii="Arial" w:hAnsi="Arial" w:cs="Arial"/>
          <w:sz w:val="22"/>
          <w:szCs w:val="22"/>
        </w:rPr>
        <w:t xml:space="preserve">Maintain backups, to occur regularly, for VENDOR systems used to access, process, transmit or store HCSC PHI/SPI data. VENDOR shall have a formal backup/recovery strategy. Backups </w:t>
      </w:r>
      <w:r w:rsidR="009447F0">
        <w:rPr>
          <w:rFonts w:ascii="Arial" w:hAnsi="Arial" w:cs="Arial"/>
          <w:sz w:val="22"/>
          <w:szCs w:val="22"/>
        </w:rPr>
        <w:t>must</w:t>
      </w:r>
      <w:r w:rsidR="009447F0" w:rsidRPr="00D33F3C">
        <w:rPr>
          <w:rFonts w:ascii="Arial" w:hAnsi="Arial" w:cs="Arial"/>
          <w:sz w:val="22"/>
          <w:szCs w:val="22"/>
        </w:rPr>
        <w:t xml:space="preserve"> </w:t>
      </w:r>
      <w:r w:rsidRPr="00D33F3C">
        <w:rPr>
          <w:rFonts w:ascii="Arial" w:hAnsi="Arial" w:cs="Arial"/>
          <w:sz w:val="22"/>
          <w:szCs w:val="22"/>
        </w:rPr>
        <w:t xml:space="preserve">be </w:t>
      </w:r>
      <w:r w:rsidR="00440EB5">
        <w:rPr>
          <w:rFonts w:ascii="Arial" w:hAnsi="Arial" w:cs="Arial"/>
          <w:sz w:val="22"/>
          <w:szCs w:val="22"/>
        </w:rPr>
        <w:t xml:space="preserve">encrypted and </w:t>
      </w:r>
      <w:r w:rsidRPr="00D33F3C">
        <w:rPr>
          <w:rFonts w:ascii="Arial" w:hAnsi="Arial" w:cs="Arial"/>
          <w:sz w:val="22"/>
          <w:szCs w:val="22"/>
        </w:rPr>
        <w:t>stored in an environmentally protected, physically secure off-site facility.</w:t>
      </w:r>
    </w:p>
    <w:p w:rsidR="0084334D" w:rsidRPr="00D33F3C" w:rsidRDefault="0084334D">
      <w:pPr>
        <w:autoSpaceDE w:val="0"/>
        <w:autoSpaceDN w:val="0"/>
        <w:adjustRightInd w:val="0"/>
        <w:rPr>
          <w:rFonts w:ascii="Arial" w:hAnsi="Arial" w:cs="Arial"/>
          <w:sz w:val="22"/>
          <w:szCs w:val="22"/>
        </w:rPr>
      </w:pPr>
    </w:p>
    <w:p w:rsidR="0084334D" w:rsidRPr="00D33F3C" w:rsidRDefault="005F75E1">
      <w:pPr>
        <w:numPr>
          <w:ilvl w:val="0"/>
          <w:numId w:val="24"/>
        </w:numPr>
        <w:autoSpaceDE w:val="0"/>
        <w:autoSpaceDN w:val="0"/>
        <w:adjustRightInd w:val="0"/>
        <w:ind w:left="1440"/>
        <w:rPr>
          <w:rFonts w:ascii="Arial" w:hAnsi="Arial" w:cs="Arial"/>
          <w:sz w:val="22"/>
          <w:szCs w:val="22"/>
        </w:rPr>
      </w:pPr>
      <w:r w:rsidRPr="00D33F3C">
        <w:rPr>
          <w:rFonts w:ascii="Arial" w:hAnsi="Arial" w:cs="Arial"/>
          <w:sz w:val="22"/>
          <w:szCs w:val="22"/>
        </w:rPr>
        <w:t>Notify HCSC within four (4) hours of a declared disaster advising of the situation and any impact to HCSC functions and PHI/SPI data.</w:t>
      </w:r>
    </w:p>
    <w:p w:rsidR="0084334D" w:rsidRPr="00D33F3C" w:rsidRDefault="0084334D">
      <w:pPr>
        <w:keepNext/>
        <w:keepLines/>
        <w:ind w:left="1080"/>
        <w:jc w:val="both"/>
        <w:rPr>
          <w:rFonts w:ascii="Arial" w:hAnsi="Arial" w:cs="Arial"/>
          <w:sz w:val="22"/>
          <w:szCs w:val="22"/>
        </w:rPr>
      </w:pPr>
    </w:p>
    <w:p w:rsidR="0084334D" w:rsidRPr="00D33F3C" w:rsidRDefault="005F75E1">
      <w:pPr>
        <w:rPr>
          <w:rFonts w:ascii="Arial" w:hAnsi="Arial" w:cs="Arial"/>
          <w:sz w:val="22"/>
          <w:szCs w:val="22"/>
        </w:rPr>
      </w:pPr>
      <w:r w:rsidRPr="00BA5C47">
        <w:rPr>
          <w:rFonts w:ascii="Arial" w:eastAsia="Batang" w:hAnsi="Arial" w:cs="Arial"/>
          <w:sz w:val="22"/>
          <w:szCs w:val="22"/>
          <w:lang w:eastAsia="ko-KR"/>
        </w:rPr>
        <w:t>In the event that the terms and conditions contained in this Addendum are different than, or conflict with, the terms and conditions contained in the underlying agreement, the terms and conditions contained in this Addendum shall govern</w:t>
      </w:r>
      <w:r w:rsidR="00A2745C" w:rsidRPr="00BA5C47">
        <w:rPr>
          <w:rFonts w:ascii="Arial" w:eastAsia="Batang" w:hAnsi="Arial" w:cs="Arial"/>
          <w:sz w:val="22"/>
          <w:szCs w:val="22"/>
          <w:lang w:eastAsia="ko-KR"/>
        </w:rPr>
        <w:t xml:space="preserve">, with the exception of the Business Associate </w:t>
      </w:r>
      <w:r w:rsidR="007B3F13" w:rsidRPr="00BA5C47">
        <w:rPr>
          <w:rFonts w:ascii="Arial" w:eastAsia="Batang" w:hAnsi="Arial" w:cs="Arial"/>
          <w:sz w:val="22"/>
          <w:szCs w:val="22"/>
          <w:lang w:eastAsia="ko-KR"/>
        </w:rPr>
        <w:t>Agreement</w:t>
      </w:r>
      <w:r w:rsidR="00A2745C" w:rsidRPr="00BA5C47">
        <w:rPr>
          <w:rFonts w:ascii="Arial" w:eastAsia="Batang" w:hAnsi="Arial" w:cs="Arial"/>
          <w:sz w:val="22"/>
          <w:szCs w:val="22"/>
          <w:lang w:eastAsia="ko-KR"/>
        </w:rPr>
        <w:t>, if applicable</w:t>
      </w:r>
      <w:r w:rsidRPr="00BA5C47">
        <w:rPr>
          <w:rFonts w:ascii="Arial" w:eastAsia="Batang" w:hAnsi="Arial" w:cs="Arial"/>
          <w:sz w:val="22"/>
          <w:szCs w:val="22"/>
          <w:lang w:eastAsia="ko-KR"/>
        </w:rPr>
        <w:t>.</w:t>
      </w:r>
    </w:p>
    <w:p w:rsidR="0084334D" w:rsidRPr="00D33F3C" w:rsidRDefault="0084334D">
      <w:pPr>
        <w:ind w:right="-360"/>
        <w:rPr>
          <w:rFonts w:ascii="Arial" w:hAnsi="Arial" w:cs="Arial"/>
          <w:sz w:val="22"/>
          <w:szCs w:val="22"/>
        </w:rPr>
      </w:pPr>
    </w:p>
    <w:p w:rsidR="001D46FE" w:rsidRDefault="001D46FE">
      <w:pPr>
        <w:rPr>
          <w:rFonts w:ascii="Arial" w:hAnsi="Arial" w:cs="Arial"/>
          <w:b/>
          <w:sz w:val="22"/>
          <w:szCs w:val="22"/>
        </w:rPr>
      </w:pPr>
      <w:r>
        <w:rPr>
          <w:rFonts w:ascii="Arial" w:hAnsi="Arial" w:cs="Arial"/>
          <w:b/>
          <w:sz w:val="22"/>
          <w:szCs w:val="22"/>
        </w:rPr>
        <w:br w:type="page"/>
      </w:r>
    </w:p>
    <w:p w:rsidR="0084334D" w:rsidRPr="00D33F3C" w:rsidRDefault="005F75E1">
      <w:pPr>
        <w:ind w:right="-360"/>
        <w:rPr>
          <w:rFonts w:ascii="Arial" w:hAnsi="Arial" w:cs="Arial"/>
          <w:b/>
          <w:sz w:val="22"/>
          <w:szCs w:val="22"/>
        </w:rPr>
      </w:pPr>
      <w:r w:rsidRPr="00D33F3C">
        <w:rPr>
          <w:rFonts w:ascii="Arial" w:hAnsi="Arial" w:cs="Arial"/>
          <w:b/>
          <w:sz w:val="22"/>
          <w:szCs w:val="22"/>
        </w:rPr>
        <w:lastRenderedPageBreak/>
        <w:t>Health Care Service Corporation,</w:t>
      </w:r>
    </w:p>
    <w:p w:rsidR="0084334D" w:rsidRPr="00D33F3C" w:rsidRDefault="005F75E1">
      <w:pPr>
        <w:ind w:right="-360"/>
        <w:rPr>
          <w:rFonts w:ascii="Arial" w:hAnsi="Arial" w:cs="Arial"/>
          <w:b/>
          <w:sz w:val="22"/>
          <w:szCs w:val="22"/>
        </w:rPr>
      </w:pPr>
      <w:proofErr w:type="gramStart"/>
      <w:r w:rsidRPr="00D33F3C">
        <w:rPr>
          <w:rFonts w:ascii="Arial" w:hAnsi="Arial" w:cs="Arial"/>
          <w:b/>
          <w:sz w:val="22"/>
          <w:szCs w:val="22"/>
        </w:rPr>
        <w:t>a</w:t>
      </w:r>
      <w:proofErr w:type="gramEnd"/>
      <w:r w:rsidRPr="00D33F3C">
        <w:rPr>
          <w:rFonts w:ascii="Arial" w:hAnsi="Arial" w:cs="Arial"/>
          <w:b/>
          <w:sz w:val="22"/>
          <w:szCs w:val="22"/>
        </w:rPr>
        <w:t xml:space="preserve"> Mutual Legal Reserve Company</w:t>
      </w:r>
      <w:r w:rsidRPr="00D33F3C">
        <w:rPr>
          <w:rFonts w:ascii="Arial" w:hAnsi="Arial" w:cs="Arial"/>
          <w:b/>
          <w:sz w:val="22"/>
          <w:szCs w:val="22"/>
        </w:rPr>
        <w:tab/>
      </w:r>
    </w:p>
    <w:p w:rsidR="0084334D" w:rsidRPr="00D33F3C" w:rsidRDefault="005F75E1">
      <w:pPr>
        <w:ind w:right="-360"/>
        <w:rPr>
          <w:rFonts w:ascii="Arial" w:hAnsi="Arial" w:cs="Arial"/>
          <w:b/>
          <w:sz w:val="22"/>
          <w:szCs w:val="22"/>
        </w:rPr>
      </w:pPr>
      <w:r w:rsidRPr="00D33F3C">
        <w:rPr>
          <w:rFonts w:ascii="Arial" w:hAnsi="Arial" w:cs="Arial"/>
          <w:b/>
          <w:sz w:val="22"/>
          <w:szCs w:val="22"/>
        </w:rPr>
        <w:t xml:space="preserve">“HCSC”                                                             “VENDOR”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
        <w:gridCol w:w="180"/>
        <w:gridCol w:w="3600"/>
        <w:gridCol w:w="540"/>
        <w:gridCol w:w="180"/>
        <w:gridCol w:w="180"/>
        <w:gridCol w:w="3528"/>
      </w:tblGrid>
      <w:tr w:rsidR="0084334D" w:rsidRPr="00D33F3C">
        <w:tc>
          <w:tcPr>
            <w:tcW w:w="4428" w:type="dxa"/>
            <w:gridSpan w:val="4"/>
            <w:tcBorders>
              <w:top w:val="nil"/>
              <w:left w:val="nil"/>
              <w:bottom w:val="nil"/>
              <w:right w:val="nil"/>
            </w:tcBorders>
          </w:tcPr>
          <w:p w:rsidR="0084334D" w:rsidRPr="00D33F3C" w:rsidRDefault="0084334D">
            <w:pPr>
              <w:ind w:right="-360"/>
              <w:rPr>
                <w:rFonts w:ascii="Arial" w:hAnsi="Arial" w:cs="Arial"/>
                <w:b/>
                <w:sz w:val="22"/>
                <w:szCs w:val="22"/>
              </w:rPr>
            </w:pPr>
          </w:p>
        </w:tc>
        <w:tc>
          <w:tcPr>
            <w:tcW w:w="4428" w:type="dxa"/>
            <w:gridSpan w:val="4"/>
            <w:tcBorders>
              <w:top w:val="nil"/>
              <w:left w:val="nil"/>
              <w:bottom w:val="nil"/>
              <w:right w:val="nil"/>
            </w:tcBorders>
          </w:tcPr>
          <w:p w:rsidR="0084334D" w:rsidRPr="00D33F3C" w:rsidRDefault="0084334D">
            <w:pPr>
              <w:ind w:right="-360"/>
              <w:rPr>
                <w:rFonts w:ascii="Arial" w:hAnsi="Arial" w:cs="Arial"/>
                <w:b/>
                <w:sz w:val="22"/>
                <w:szCs w:val="22"/>
              </w:rPr>
            </w:pPr>
          </w:p>
        </w:tc>
      </w:tr>
      <w:tr w:rsidR="0084334D" w:rsidRPr="00D33F3C">
        <w:tc>
          <w:tcPr>
            <w:tcW w:w="468" w:type="dxa"/>
            <w:tcBorders>
              <w:top w:val="nil"/>
              <w:left w:val="nil"/>
              <w:bottom w:val="nil"/>
              <w:right w:val="nil"/>
            </w:tcBorders>
          </w:tcPr>
          <w:p w:rsidR="0084334D" w:rsidRPr="00D33F3C" w:rsidRDefault="005F75E1">
            <w:pPr>
              <w:ind w:right="-360"/>
              <w:rPr>
                <w:rFonts w:ascii="Arial" w:hAnsi="Arial" w:cs="Arial"/>
                <w:sz w:val="22"/>
                <w:szCs w:val="22"/>
              </w:rPr>
            </w:pPr>
            <w:r w:rsidRPr="00D33F3C">
              <w:rPr>
                <w:rFonts w:ascii="Arial" w:hAnsi="Arial" w:cs="Arial"/>
                <w:sz w:val="22"/>
                <w:szCs w:val="22"/>
              </w:rPr>
              <w:t>By:</w:t>
            </w:r>
          </w:p>
        </w:tc>
        <w:tc>
          <w:tcPr>
            <w:tcW w:w="3960" w:type="dxa"/>
            <w:gridSpan w:val="3"/>
            <w:tcBorders>
              <w:top w:val="nil"/>
              <w:left w:val="nil"/>
              <w:right w:val="nil"/>
            </w:tcBorders>
          </w:tcPr>
          <w:p w:rsidR="0084334D" w:rsidRPr="00D33F3C" w:rsidRDefault="0084334D">
            <w:pPr>
              <w:ind w:right="-360"/>
              <w:rPr>
                <w:rFonts w:ascii="Arial" w:hAnsi="Arial" w:cs="Arial"/>
                <w:b/>
                <w:sz w:val="22"/>
                <w:szCs w:val="22"/>
              </w:rPr>
            </w:pPr>
          </w:p>
        </w:tc>
        <w:tc>
          <w:tcPr>
            <w:tcW w:w="540" w:type="dxa"/>
            <w:tcBorders>
              <w:top w:val="nil"/>
              <w:left w:val="nil"/>
              <w:bottom w:val="nil"/>
              <w:right w:val="nil"/>
            </w:tcBorders>
          </w:tcPr>
          <w:p w:rsidR="0084334D" w:rsidRPr="00D33F3C" w:rsidRDefault="005F75E1">
            <w:pPr>
              <w:ind w:right="-360"/>
              <w:rPr>
                <w:rFonts w:ascii="Arial" w:hAnsi="Arial" w:cs="Arial"/>
                <w:sz w:val="22"/>
                <w:szCs w:val="22"/>
              </w:rPr>
            </w:pPr>
            <w:r w:rsidRPr="00D33F3C">
              <w:rPr>
                <w:rFonts w:ascii="Arial" w:hAnsi="Arial" w:cs="Arial"/>
                <w:sz w:val="22"/>
                <w:szCs w:val="22"/>
              </w:rPr>
              <w:t>By:</w:t>
            </w:r>
          </w:p>
        </w:tc>
        <w:tc>
          <w:tcPr>
            <w:tcW w:w="3888" w:type="dxa"/>
            <w:gridSpan w:val="3"/>
            <w:tcBorders>
              <w:top w:val="nil"/>
              <w:left w:val="nil"/>
              <w:right w:val="nil"/>
            </w:tcBorders>
          </w:tcPr>
          <w:p w:rsidR="0084334D" w:rsidRPr="00D33F3C" w:rsidRDefault="0084334D">
            <w:pPr>
              <w:ind w:right="-360"/>
              <w:rPr>
                <w:rFonts w:ascii="Arial" w:hAnsi="Arial" w:cs="Arial"/>
                <w:b/>
                <w:sz w:val="22"/>
                <w:szCs w:val="22"/>
              </w:rPr>
            </w:pPr>
          </w:p>
        </w:tc>
      </w:tr>
      <w:tr w:rsidR="0084334D" w:rsidRPr="00D33F3C">
        <w:trPr>
          <w:trHeight w:val="70"/>
        </w:trPr>
        <w:tc>
          <w:tcPr>
            <w:tcW w:w="8856" w:type="dxa"/>
            <w:gridSpan w:val="8"/>
            <w:tcBorders>
              <w:top w:val="nil"/>
              <w:left w:val="nil"/>
              <w:bottom w:val="nil"/>
              <w:right w:val="nil"/>
            </w:tcBorders>
          </w:tcPr>
          <w:p w:rsidR="0084334D" w:rsidRPr="00D33F3C" w:rsidRDefault="0084334D">
            <w:pPr>
              <w:ind w:right="-360"/>
              <w:rPr>
                <w:rFonts w:ascii="Arial" w:hAnsi="Arial" w:cs="Arial"/>
                <w:b/>
                <w:sz w:val="22"/>
                <w:szCs w:val="22"/>
              </w:rPr>
            </w:pPr>
          </w:p>
        </w:tc>
      </w:tr>
      <w:tr w:rsidR="0084334D" w:rsidRPr="00D33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3"/>
          </w:tcPr>
          <w:p w:rsidR="0084334D" w:rsidRPr="00D33F3C" w:rsidRDefault="005F75E1">
            <w:pPr>
              <w:ind w:right="-360"/>
              <w:rPr>
                <w:rFonts w:ascii="Arial" w:hAnsi="Arial" w:cs="Arial"/>
                <w:sz w:val="22"/>
                <w:szCs w:val="22"/>
              </w:rPr>
            </w:pPr>
            <w:r w:rsidRPr="00D33F3C">
              <w:rPr>
                <w:rFonts w:ascii="Arial" w:hAnsi="Arial" w:cs="Arial"/>
                <w:sz w:val="22"/>
                <w:szCs w:val="22"/>
              </w:rPr>
              <w:t>Name:</w:t>
            </w:r>
          </w:p>
        </w:tc>
        <w:tc>
          <w:tcPr>
            <w:tcW w:w="3600" w:type="dxa"/>
          </w:tcPr>
          <w:p w:rsidR="0084334D" w:rsidRPr="00D33F3C" w:rsidRDefault="0084334D">
            <w:pPr>
              <w:ind w:right="-360"/>
              <w:rPr>
                <w:rFonts w:ascii="Arial" w:hAnsi="Arial" w:cs="Arial"/>
                <w:sz w:val="22"/>
                <w:szCs w:val="22"/>
              </w:rPr>
            </w:pPr>
          </w:p>
        </w:tc>
        <w:tc>
          <w:tcPr>
            <w:tcW w:w="900" w:type="dxa"/>
            <w:gridSpan w:val="3"/>
          </w:tcPr>
          <w:p w:rsidR="0084334D" w:rsidRPr="00D33F3C" w:rsidRDefault="005F75E1">
            <w:pPr>
              <w:ind w:right="-360"/>
              <w:rPr>
                <w:rFonts w:ascii="Arial" w:hAnsi="Arial" w:cs="Arial"/>
                <w:sz w:val="22"/>
                <w:szCs w:val="22"/>
              </w:rPr>
            </w:pPr>
            <w:r w:rsidRPr="00D33F3C">
              <w:rPr>
                <w:rFonts w:ascii="Arial" w:hAnsi="Arial" w:cs="Arial"/>
                <w:sz w:val="22"/>
                <w:szCs w:val="22"/>
              </w:rPr>
              <w:t>Name:</w:t>
            </w:r>
          </w:p>
        </w:tc>
        <w:tc>
          <w:tcPr>
            <w:tcW w:w="3528" w:type="dxa"/>
          </w:tcPr>
          <w:p w:rsidR="0084334D" w:rsidRPr="00D33F3C" w:rsidRDefault="0084334D">
            <w:pPr>
              <w:ind w:right="-360"/>
              <w:rPr>
                <w:rFonts w:ascii="Arial" w:hAnsi="Arial" w:cs="Arial"/>
                <w:sz w:val="22"/>
                <w:szCs w:val="22"/>
              </w:rPr>
            </w:pPr>
          </w:p>
        </w:tc>
      </w:tr>
      <w:tr w:rsidR="0084334D" w:rsidRPr="00D33F3C">
        <w:tc>
          <w:tcPr>
            <w:tcW w:w="8856" w:type="dxa"/>
            <w:gridSpan w:val="8"/>
            <w:tcBorders>
              <w:top w:val="nil"/>
              <w:left w:val="nil"/>
              <w:bottom w:val="nil"/>
              <w:right w:val="nil"/>
            </w:tcBorders>
          </w:tcPr>
          <w:p w:rsidR="0084334D" w:rsidRPr="00D33F3C" w:rsidRDefault="0084334D">
            <w:pPr>
              <w:ind w:right="-360"/>
              <w:rPr>
                <w:rFonts w:ascii="Arial" w:hAnsi="Arial" w:cs="Arial"/>
                <w:b/>
                <w:sz w:val="22"/>
                <w:szCs w:val="22"/>
              </w:rPr>
            </w:pPr>
          </w:p>
        </w:tc>
      </w:tr>
      <w:tr w:rsidR="0084334D" w:rsidRPr="00D33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gridSpan w:val="2"/>
          </w:tcPr>
          <w:p w:rsidR="0084334D" w:rsidRPr="00D33F3C" w:rsidRDefault="005F75E1">
            <w:pPr>
              <w:ind w:right="-360"/>
              <w:rPr>
                <w:rFonts w:ascii="Arial" w:hAnsi="Arial" w:cs="Arial"/>
                <w:sz w:val="22"/>
                <w:szCs w:val="22"/>
              </w:rPr>
            </w:pPr>
            <w:r w:rsidRPr="00D33F3C">
              <w:rPr>
                <w:rFonts w:ascii="Arial" w:hAnsi="Arial" w:cs="Arial"/>
                <w:sz w:val="22"/>
                <w:szCs w:val="22"/>
              </w:rPr>
              <w:t>Title:</w:t>
            </w:r>
          </w:p>
        </w:tc>
        <w:tc>
          <w:tcPr>
            <w:tcW w:w="3780" w:type="dxa"/>
            <w:gridSpan w:val="2"/>
          </w:tcPr>
          <w:p w:rsidR="0084334D" w:rsidRPr="00D33F3C" w:rsidRDefault="0084334D">
            <w:pPr>
              <w:ind w:right="-360"/>
              <w:rPr>
                <w:rFonts w:ascii="Arial" w:hAnsi="Arial" w:cs="Arial"/>
                <w:sz w:val="22"/>
                <w:szCs w:val="22"/>
              </w:rPr>
            </w:pPr>
          </w:p>
        </w:tc>
        <w:tc>
          <w:tcPr>
            <w:tcW w:w="720" w:type="dxa"/>
            <w:gridSpan w:val="2"/>
          </w:tcPr>
          <w:p w:rsidR="0084334D" w:rsidRPr="00D33F3C" w:rsidRDefault="005F75E1">
            <w:pPr>
              <w:ind w:right="-360"/>
              <w:rPr>
                <w:rFonts w:ascii="Arial" w:hAnsi="Arial" w:cs="Arial"/>
                <w:sz w:val="22"/>
                <w:szCs w:val="22"/>
              </w:rPr>
            </w:pPr>
            <w:r w:rsidRPr="00D33F3C">
              <w:rPr>
                <w:rFonts w:ascii="Arial" w:hAnsi="Arial" w:cs="Arial"/>
                <w:sz w:val="22"/>
                <w:szCs w:val="22"/>
              </w:rPr>
              <w:t>Title:</w:t>
            </w:r>
          </w:p>
        </w:tc>
        <w:tc>
          <w:tcPr>
            <w:tcW w:w="3708" w:type="dxa"/>
            <w:gridSpan w:val="2"/>
          </w:tcPr>
          <w:p w:rsidR="0084334D" w:rsidRPr="00D33F3C" w:rsidRDefault="0084334D">
            <w:pPr>
              <w:ind w:right="-360"/>
              <w:rPr>
                <w:rFonts w:ascii="Arial" w:hAnsi="Arial" w:cs="Arial"/>
                <w:sz w:val="22"/>
                <w:szCs w:val="22"/>
              </w:rPr>
            </w:pPr>
          </w:p>
        </w:tc>
      </w:tr>
      <w:tr w:rsidR="0084334D" w:rsidRPr="00D33F3C">
        <w:tc>
          <w:tcPr>
            <w:tcW w:w="8856" w:type="dxa"/>
            <w:gridSpan w:val="8"/>
            <w:tcBorders>
              <w:top w:val="nil"/>
              <w:left w:val="nil"/>
              <w:bottom w:val="nil"/>
              <w:right w:val="nil"/>
            </w:tcBorders>
          </w:tcPr>
          <w:p w:rsidR="0084334D" w:rsidRPr="00D33F3C" w:rsidRDefault="0084334D">
            <w:pPr>
              <w:ind w:right="-360"/>
              <w:rPr>
                <w:rFonts w:ascii="Arial" w:hAnsi="Arial" w:cs="Arial"/>
                <w:b/>
                <w:sz w:val="22"/>
                <w:szCs w:val="22"/>
              </w:rPr>
            </w:pPr>
          </w:p>
        </w:tc>
      </w:tr>
      <w:tr w:rsidR="0084334D" w:rsidRPr="00D33F3C">
        <w:tc>
          <w:tcPr>
            <w:tcW w:w="648" w:type="dxa"/>
            <w:gridSpan w:val="2"/>
            <w:tcBorders>
              <w:top w:val="nil"/>
              <w:left w:val="nil"/>
              <w:bottom w:val="nil"/>
              <w:right w:val="nil"/>
            </w:tcBorders>
          </w:tcPr>
          <w:p w:rsidR="0084334D" w:rsidRPr="00D33F3C" w:rsidRDefault="005F75E1">
            <w:pPr>
              <w:ind w:right="-360"/>
              <w:rPr>
                <w:rFonts w:ascii="Arial" w:hAnsi="Arial" w:cs="Arial"/>
                <w:sz w:val="22"/>
                <w:szCs w:val="22"/>
              </w:rPr>
            </w:pPr>
            <w:r w:rsidRPr="00D33F3C">
              <w:rPr>
                <w:rFonts w:ascii="Arial" w:hAnsi="Arial" w:cs="Arial"/>
                <w:sz w:val="22"/>
                <w:szCs w:val="22"/>
              </w:rPr>
              <w:t>Date:</w:t>
            </w:r>
          </w:p>
        </w:tc>
        <w:tc>
          <w:tcPr>
            <w:tcW w:w="3780" w:type="dxa"/>
            <w:gridSpan w:val="2"/>
            <w:tcBorders>
              <w:top w:val="nil"/>
              <w:left w:val="nil"/>
              <w:right w:val="nil"/>
            </w:tcBorders>
          </w:tcPr>
          <w:p w:rsidR="0084334D" w:rsidRPr="00D33F3C" w:rsidRDefault="0084334D">
            <w:pPr>
              <w:ind w:right="-360"/>
              <w:rPr>
                <w:rFonts w:ascii="Arial" w:hAnsi="Arial" w:cs="Arial"/>
                <w:sz w:val="22"/>
                <w:szCs w:val="22"/>
              </w:rPr>
            </w:pPr>
          </w:p>
        </w:tc>
        <w:tc>
          <w:tcPr>
            <w:tcW w:w="720" w:type="dxa"/>
            <w:gridSpan w:val="2"/>
            <w:tcBorders>
              <w:top w:val="nil"/>
              <w:left w:val="nil"/>
              <w:bottom w:val="nil"/>
              <w:right w:val="nil"/>
            </w:tcBorders>
          </w:tcPr>
          <w:p w:rsidR="0084334D" w:rsidRPr="00D33F3C" w:rsidRDefault="005F75E1">
            <w:pPr>
              <w:ind w:right="-360"/>
              <w:rPr>
                <w:rFonts w:ascii="Arial" w:hAnsi="Arial" w:cs="Arial"/>
                <w:sz w:val="22"/>
                <w:szCs w:val="22"/>
              </w:rPr>
            </w:pPr>
            <w:r w:rsidRPr="00D33F3C">
              <w:rPr>
                <w:rFonts w:ascii="Arial" w:hAnsi="Arial" w:cs="Arial"/>
                <w:sz w:val="22"/>
                <w:szCs w:val="22"/>
              </w:rPr>
              <w:t>Date:</w:t>
            </w:r>
          </w:p>
        </w:tc>
        <w:tc>
          <w:tcPr>
            <w:tcW w:w="3708" w:type="dxa"/>
            <w:gridSpan w:val="2"/>
            <w:tcBorders>
              <w:top w:val="nil"/>
              <w:left w:val="nil"/>
              <w:right w:val="nil"/>
            </w:tcBorders>
          </w:tcPr>
          <w:p w:rsidR="0084334D" w:rsidRPr="00D33F3C" w:rsidRDefault="0084334D">
            <w:pPr>
              <w:ind w:right="-360"/>
              <w:rPr>
                <w:rFonts w:ascii="Arial" w:hAnsi="Arial" w:cs="Arial"/>
                <w:sz w:val="22"/>
                <w:szCs w:val="22"/>
              </w:rPr>
            </w:pPr>
          </w:p>
        </w:tc>
      </w:tr>
    </w:tbl>
    <w:p w:rsidR="0084334D" w:rsidRPr="00D33F3C" w:rsidRDefault="0084334D">
      <w:pPr>
        <w:ind w:left="4320" w:right="-360" w:hanging="4320"/>
        <w:rPr>
          <w:rFonts w:ascii="Arial" w:hAnsi="Arial" w:cs="Arial"/>
          <w:b/>
          <w:sz w:val="22"/>
          <w:szCs w:val="22"/>
        </w:rPr>
      </w:pPr>
    </w:p>
    <w:p w:rsidR="0084334D" w:rsidRPr="00D33F3C" w:rsidRDefault="0084334D">
      <w:pPr>
        <w:ind w:left="4320" w:right="-360" w:hanging="4320"/>
        <w:rPr>
          <w:rFonts w:ascii="Arial" w:hAnsi="Arial" w:cs="Arial"/>
          <w:b/>
          <w:sz w:val="22"/>
          <w:szCs w:val="22"/>
        </w:rPr>
      </w:pPr>
    </w:p>
    <w:sectPr w:rsidR="0084334D" w:rsidRPr="00D33F3C">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2A" w:rsidRDefault="007E5B2A">
      <w:r>
        <w:separator/>
      </w:r>
    </w:p>
  </w:endnote>
  <w:endnote w:type="continuationSeparator" w:id="0">
    <w:p w:rsidR="007E5B2A" w:rsidRDefault="007E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4D" w:rsidRDefault="009447F0">
    <w:pPr>
      <w:pStyle w:val="Footer"/>
      <w:tabs>
        <w:tab w:val="clear" w:pos="8640"/>
        <w:tab w:val="right" w:pos="9540"/>
      </w:tabs>
      <w:ind w:right="-900"/>
      <w:jc w:val="center"/>
      <w:rPr>
        <w:rFonts w:ascii="Arial" w:hAnsi="Arial" w:cs="Arial"/>
        <w:sz w:val="20"/>
        <w:szCs w:val="20"/>
      </w:rPr>
    </w:pPr>
    <w:r>
      <w:rPr>
        <w:rStyle w:val="PageNumber"/>
        <w:rFonts w:ascii="Arial" w:hAnsi="Arial" w:cs="Arial"/>
        <w:sz w:val="20"/>
        <w:szCs w:val="20"/>
      </w:rPr>
      <w:t xml:space="preserve">December </w:t>
    </w:r>
    <w:r w:rsidR="005F75E1">
      <w:rPr>
        <w:rStyle w:val="PageNumber"/>
        <w:rFonts w:ascii="Arial" w:hAnsi="Arial" w:cs="Arial"/>
        <w:sz w:val="20"/>
        <w:szCs w:val="20"/>
      </w:rPr>
      <w:t>201</w:t>
    </w:r>
    <w:r w:rsidR="006E35FB">
      <w:rPr>
        <w:rStyle w:val="PageNumber"/>
        <w:rFonts w:ascii="Arial" w:hAnsi="Arial" w:cs="Arial"/>
        <w:sz w:val="20"/>
        <w:szCs w:val="20"/>
      </w:rPr>
      <w:t>4</w:t>
    </w:r>
    <w:r w:rsidR="005F75E1">
      <w:rPr>
        <w:rStyle w:val="PageNumber"/>
        <w:rFonts w:ascii="Arial" w:hAnsi="Arial" w:cs="Arial"/>
        <w:sz w:val="20"/>
        <w:szCs w:val="20"/>
      </w:rPr>
      <w:tab/>
      <w:t xml:space="preserve">Page </w:t>
    </w:r>
    <w:r w:rsidR="005F75E1">
      <w:rPr>
        <w:rStyle w:val="PageNumber"/>
        <w:rFonts w:ascii="Arial" w:hAnsi="Arial" w:cs="Arial"/>
        <w:sz w:val="20"/>
        <w:szCs w:val="20"/>
      </w:rPr>
      <w:fldChar w:fldCharType="begin"/>
    </w:r>
    <w:r w:rsidR="005F75E1">
      <w:rPr>
        <w:rStyle w:val="PageNumber"/>
        <w:rFonts w:ascii="Arial" w:hAnsi="Arial" w:cs="Arial"/>
        <w:sz w:val="20"/>
        <w:szCs w:val="20"/>
      </w:rPr>
      <w:instrText xml:space="preserve"> PAGE </w:instrText>
    </w:r>
    <w:r w:rsidR="005F75E1">
      <w:rPr>
        <w:rStyle w:val="PageNumber"/>
        <w:rFonts w:ascii="Arial" w:hAnsi="Arial" w:cs="Arial"/>
        <w:sz w:val="20"/>
        <w:szCs w:val="20"/>
      </w:rPr>
      <w:fldChar w:fldCharType="separate"/>
    </w:r>
    <w:r w:rsidR="009B70EE">
      <w:rPr>
        <w:rStyle w:val="PageNumber"/>
        <w:rFonts w:ascii="Arial" w:hAnsi="Arial" w:cs="Arial"/>
        <w:noProof/>
        <w:sz w:val="20"/>
        <w:szCs w:val="20"/>
      </w:rPr>
      <w:t>1</w:t>
    </w:r>
    <w:r w:rsidR="005F75E1">
      <w:rPr>
        <w:rStyle w:val="PageNumber"/>
        <w:rFonts w:ascii="Arial" w:hAnsi="Arial" w:cs="Arial"/>
        <w:sz w:val="20"/>
        <w:szCs w:val="20"/>
      </w:rPr>
      <w:fldChar w:fldCharType="end"/>
    </w:r>
    <w:r w:rsidR="005F75E1">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2A" w:rsidRDefault="007E5B2A">
      <w:r>
        <w:separator/>
      </w:r>
    </w:p>
  </w:footnote>
  <w:footnote w:type="continuationSeparator" w:id="0">
    <w:p w:rsidR="007E5B2A" w:rsidRDefault="007E5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5CC4632"/>
    <w:lvl w:ilvl="0">
      <w:start w:val="1"/>
      <w:numFmt w:val="decimal"/>
      <w:lvlText w:val="%1."/>
      <w:lvlJc w:val="left"/>
      <w:pPr>
        <w:tabs>
          <w:tab w:val="num" w:pos="360"/>
        </w:tabs>
        <w:ind w:left="360" w:hanging="360"/>
      </w:pPr>
      <w:rPr>
        <w:rFonts w:cs="Times New Roman"/>
      </w:rPr>
    </w:lvl>
  </w:abstractNum>
  <w:abstractNum w:abstractNumId="1">
    <w:nsid w:val="08E15BB8"/>
    <w:multiLevelType w:val="hybridMultilevel"/>
    <w:tmpl w:val="8C503A0C"/>
    <w:lvl w:ilvl="0" w:tplc="FFFFFFFF">
      <w:start w:val="4"/>
      <w:numFmt w:val="upperLetter"/>
      <w:lvlText w:val="%1."/>
      <w:lvlJc w:val="left"/>
      <w:pPr>
        <w:ind w:left="540" w:hanging="360"/>
      </w:pPr>
      <w:rPr>
        <w:rFonts w:cs="Times New Roman"/>
        <w:u w:val="single"/>
      </w:rPr>
    </w:lvl>
    <w:lvl w:ilvl="1" w:tplc="FFFFFFFF">
      <w:start w:val="1"/>
      <w:numFmt w:val="lowerLetter"/>
      <w:lvlText w:val="%2."/>
      <w:lvlJc w:val="left"/>
      <w:pPr>
        <w:ind w:left="1260" w:hanging="360"/>
      </w:pPr>
      <w:rPr>
        <w:rFonts w:cs="Times New Roman"/>
      </w:rPr>
    </w:lvl>
    <w:lvl w:ilvl="2" w:tplc="FFFFFFFF">
      <w:start w:val="1"/>
      <w:numFmt w:val="lowerRoman"/>
      <w:lvlText w:val="%3."/>
      <w:lvlJc w:val="right"/>
      <w:pPr>
        <w:ind w:left="180" w:hanging="180"/>
      </w:pPr>
      <w:rPr>
        <w:rFonts w:cs="Times New Roman"/>
      </w:rPr>
    </w:lvl>
    <w:lvl w:ilvl="3" w:tplc="FFFFFFFF">
      <w:start w:val="1"/>
      <w:numFmt w:val="decimal"/>
      <w:lvlText w:val="%4."/>
      <w:lvlJc w:val="left"/>
      <w:pPr>
        <w:ind w:left="270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12016317"/>
    <w:multiLevelType w:val="hybridMultilevel"/>
    <w:tmpl w:val="839A0E8A"/>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2C25C66"/>
    <w:multiLevelType w:val="hybridMultilevel"/>
    <w:tmpl w:val="55365734"/>
    <w:lvl w:ilvl="0" w:tplc="3ECC781C">
      <w:start w:val="10"/>
      <w:numFmt w:val="decimal"/>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1800"/>
        </w:tabs>
        <w:ind w:left="1800" w:hanging="360"/>
      </w:pPr>
      <w:rPr>
        <w:rFonts w:cs="Times New Roman" w:hint="default"/>
        <w:b w:val="0"/>
        <w:i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82868EE"/>
    <w:multiLevelType w:val="multilevel"/>
    <w:tmpl w:val="BAAE448E"/>
    <w:lvl w:ilvl="0">
      <w:start w:val="21"/>
      <w:numFmt w:val="decimal"/>
      <w:lvlText w:val="%1."/>
      <w:lvlJc w:val="left"/>
      <w:pPr>
        <w:tabs>
          <w:tab w:val="num" w:pos="1440"/>
        </w:tabs>
        <w:ind w:left="1440" w:hanging="360"/>
      </w:pPr>
      <w:rPr>
        <w:rFonts w:hint="default"/>
        <w:b w:val="0"/>
        <w:i w:val="0"/>
        <w:color w:val="000000"/>
        <w:sz w:val="24"/>
        <w:szCs w:val="24"/>
        <w:u w:val="none"/>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88F4A9E"/>
    <w:multiLevelType w:val="hybridMultilevel"/>
    <w:tmpl w:val="22BE13F4"/>
    <w:lvl w:ilvl="0" w:tplc="B8868D78">
      <w:start w:val="1"/>
      <w:numFmt w:val="lowerLetter"/>
      <w:lvlText w:val="%1."/>
      <w:lvlJc w:val="left"/>
      <w:pPr>
        <w:tabs>
          <w:tab w:val="num" w:pos="2160"/>
        </w:tabs>
        <w:ind w:left="2160" w:hanging="360"/>
      </w:pPr>
      <w:rPr>
        <w:rFonts w:ascii="Arial" w:hAnsi="Arial" w:cs="Aria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9D77AFB"/>
    <w:multiLevelType w:val="hybridMultilevel"/>
    <w:tmpl w:val="9CEC93F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495056"/>
    <w:multiLevelType w:val="hybridMultilevel"/>
    <w:tmpl w:val="1FF68FF0"/>
    <w:lvl w:ilvl="0" w:tplc="0409000F">
      <w:start w:val="1"/>
      <w:numFmt w:val="decimal"/>
      <w:lvlText w:val="%1."/>
      <w:lvlJc w:val="left"/>
      <w:pPr>
        <w:tabs>
          <w:tab w:val="num" w:pos="720"/>
        </w:tabs>
        <w:ind w:left="720" w:hanging="360"/>
      </w:pPr>
      <w:rPr>
        <w:rFonts w:cs="Times New Roman"/>
      </w:rPr>
    </w:lvl>
    <w:lvl w:ilvl="1" w:tplc="8FE2450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3091CB2"/>
    <w:multiLevelType w:val="hybridMultilevel"/>
    <w:tmpl w:val="4D88CDD6"/>
    <w:lvl w:ilvl="0" w:tplc="98E87546">
      <w:start w:val="24"/>
      <w:numFmt w:val="decimal"/>
      <w:lvlText w:val="%1."/>
      <w:lvlJc w:val="left"/>
      <w:pPr>
        <w:tabs>
          <w:tab w:val="num" w:pos="1440"/>
        </w:tabs>
        <w:ind w:left="1440" w:hanging="360"/>
      </w:pPr>
      <w:rPr>
        <w:rFonts w:hint="default"/>
        <w:b w:val="0"/>
        <w:i w:val="0"/>
        <w:color w:val="000000"/>
        <w:sz w:val="24"/>
        <w:szCs w:val="24"/>
        <w:u w:val="none"/>
      </w:rPr>
    </w:lvl>
    <w:lvl w:ilvl="1" w:tplc="6E0E7E7C">
      <w:start w:val="1"/>
      <w:numFmt w:val="lowerLetter"/>
      <w:lvlText w:val="%2."/>
      <w:lvlJc w:val="left"/>
      <w:pPr>
        <w:tabs>
          <w:tab w:val="num" w:pos="1440"/>
        </w:tabs>
        <w:ind w:left="1440" w:hanging="360"/>
      </w:pPr>
      <w:rPr>
        <w:rFonts w:ascii="Arial"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8E1F50"/>
    <w:multiLevelType w:val="hybridMultilevel"/>
    <w:tmpl w:val="E3D2B5B6"/>
    <w:lvl w:ilvl="0" w:tplc="32E26D12">
      <w:start w:val="8"/>
      <w:numFmt w:val="decimal"/>
      <w:lvlText w:val="%1."/>
      <w:lvlJc w:val="left"/>
      <w:pPr>
        <w:tabs>
          <w:tab w:val="num" w:pos="900"/>
        </w:tabs>
        <w:ind w:left="900" w:hanging="360"/>
      </w:pPr>
      <w:rPr>
        <w:rFonts w:ascii="Arial" w:hAnsi="Arial" w:cs="Arial" w:hint="default"/>
        <w:b w:val="0"/>
        <w:i w:val="0"/>
      </w:rPr>
    </w:lvl>
    <w:lvl w:ilvl="1" w:tplc="0409000F">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A9D622A"/>
    <w:multiLevelType w:val="hybridMultilevel"/>
    <w:tmpl w:val="5056447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B810143"/>
    <w:multiLevelType w:val="multilevel"/>
    <w:tmpl w:val="5B58A650"/>
    <w:lvl w:ilvl="0">
      <w:start w:val="23"/>
      <w:numFmt w:val="decimal"/>
      <w:lvlText w:val="%1."/>
      <w:lvlJc w:val="left"/>
      <w:pPr>
        <w:tabs>
          <w:tab w:val="num" w:pos="1440"/>
        </w:tabs>
        <w:ind w:left="1440" w:hanging="360"/>
      </w:pPr>
      <w:rPr>
        <w:rFonts w:hint="default"/>
        <w:b w:val="0"/>
        <w:i w:val="0"/>
        <w:color w:val="000000"/>
        <w:sz w:val="24"/>
        <w:szCs w:val="24"/>
        <w:u w:val="none"/>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0F3DDF"/>
    <w:multiLevelType w:val="hybridMultilevel"/>
    <w:tmpl w:val="AE1CED14"/>
    <w:lvl w:ilvl="0" w:tplc="FFFFFFFF">
      <w:start w:val="2"/>
      <w:numFmt w:val="lowerRoman"/>
      <w:lvlText w:val="%1."/>
      <w:lvlJc w:val="left"/>
      <w:pPr>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3D6914BA"/>
    <w:multiLevelType w:val="hybridMultilevel"/>
    <w:tmpl w:val="9B22CC2C"/>
    <w:lvl w:ilvl="0" w:tplc="8FE24508">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FD50FE5"/>
    <w:multiLevelType w:val="hybridMultilevel"/>
    <w:tmpl w:val="03D43C76"/>
    <w:lvl w:ilvl="0" w:tplc="0409001B">
      <w:start w:val="1"/>
      <w:numFmt w:val="lowerRoman"/>
      <w:lvlText w:val="%1."/>
      <w:lvlJc w:val="right"/>
      <w:pPr>
        <w:tabs>
          <w:tab w:val="num" w:pos="2160"/>
        </w:tabs>
        <w:ind w:left="216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7F419E"/>
    <w:multiLevelType w:val="hybridMultilevel"/>
    <w:tmpl w:val="0B68D622"/>
    <w:lvl w:ilvl="0" w:tplc="0409001B">
      <w:start w:val="1"/>
      <w:numFmt w:val="lowerRoman"/>
      <w:lvlText w:val="%1."/>
      <w:lvlJc w:val="right"/>
      <w:pPr>
        <w:tabs>
          <w:tab w:val="num" w:pos="2160"/>
        </w:tabs>
        <w:ind w:left="216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9FC7E10"/>
    <w:multiLevelType w:val="hybridMultilevel"/>
    <w:tmpl w:val="A044ED7A"/>
    <w:lvl w:ilvl="0" w:tplc="0F9630F2">
      <w:start w:val="1"/>
      <w:numFmt w:val="lowerLetter"/>
      <w:lvlText w:val="%1."/>
      <w:lvlJc w:val="left"/>
      <w:pPr>
        <w:tabs>
          <w:tab w:val="num" w:pos="1440"/>
        </w:tabs>
        <w:ind w:left="1440" w:hanging="360"/>
      </w:pPr>
      <w:rPr>
        <w:rFonts w:ascii="Arial"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3F5293F"/>
    <w:multiLevelType w:val="hybridMultilevel"/>
    <w:tmpl w:val="A27E6CE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AF12E742">
      <w:start w:val="1"/>
      <w:numFmt w:val="bullet"/>
      <w:lvlText w:val="-"/>
      <w:lvlJc w:val="left"/>
      <w:pPr>
        <w:tabs>
          <w:tab w:val="num" w:pos="2880"/>
        </w:tabs>
        <w:ind w:left="2880" w:hanging="360"/>
      </w:pPr>
      <w:rPr>
        <w:rFonts w:ascii="Verdana" w:hAnsi="Verdana"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7406C40"/>
    <w:multiLevelType w:val="hybridMultilevel"/>
    <w:tmpl w:val="3F3A1D48"/>
    <w:lvl w:ilvl="0" w:tplc="0409001B">
      <w:start w:val="1"/>
      <w:numFmt w:val="lowerRoman"/>
      <w:lvlText w:val="%1."/>
      <w:lvlJc w:val="right"/>
      <w:pPr>
        <w:tabs>
          <w:tab w:val="num" w:pos="1800"/>
        </w:tabs>
        <w:ind w:left="180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504158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712D203B"/>
    <w:multiLevelType w:val="hybridMultilevel"/>
    <w:tmpl w:val="84C6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2720BB"/>
    <w:multiLevelType w:val="hybridMultilevel"/>
    <w:tmpl w:val="A7480964"/>
    <w:lvl w:ilvl="0" w:tplc="FFFFFFFF">
      <w:start w:val="6"/>
      <w:numFmt w:val="lowerRoman"/>
      <w:lvlText w:val="%1."/>
      <w:lvlJc w:val="left"/>
      <w:pPr>
        <w:ind w:left="720" w:hanging="72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73857398"/>
    <w:multiLevelType w:val="hybridMultilevel"/>
    <w:tmpl w:val="A80A20A4"/>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74B63FE2"/>
    <w:multiLevelType w:val="hybridMultilevel"/>
    <w:tmpl w:val="ED661D1C"/>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75476B41"/>
    <w:multiLevelType w:val="multilevel"/>
    <w:tmpl w:val="4FD4031C"/>
    <w:lvl w:ilvl="0">
      <w:start w:val="7"/>
      <w:numFmt w:val="decimal"/>
      <w:lvlText w:val="%1."/>
      <w:lvlJc w:val="left"/>
      <w:pPr>
        <w:tabs>
          <w:tab w:val="num" w:pos="900"/>
        </w:tabs>
        <w:ind w:left="900" w:hanging="360"/>
      </w:pPr>
      <w:rPr>
        <w:rFonts w:ascii="Arial" w:hAnsi="Arial" w:cs="Arial"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7C341C4D"/>
    <w:multiLevelType w:val="hybridMultilevel"/>
    <w:tmpl w:val="274C1634"/>
    <w:lvl w:ilvl="0" w:tplc="FFFFFFFF">
      <w:start w:val="1"/>
      <w:numFmt w:val="decimal"/>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2"/>
      <w:numFmt w:val="lowerRoman"/>
      <w:lvlText w:val="%3."/>
      <w:lvlJc w:val="left"/>
      <w:pPr>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7"/>
  </w:num>
  <w:num w:numId="12">
    <w:abstractNumId w:val="9"/>
  </w:num>
  <w:num w:numId="13">
    <w:abstractNumId w:val="17"/>
  </w:num>
  <w:num w:numId="14">
    <w:abstractNumId w:val="3"/>
  </w:num>
  <w:num w:numId="15">
    <w:abstractNumId w:val="13"/>
  </w:num>
  <w:num w:numId="16">
    <w:abstractNumId w:val="18"/>
  </w:num>
  <w:num w:numId="17">
    <w:abstractNumId w:val="6"/>
  </w:num>
  <w:num w:numId="18">
    <w:abstractNumId w:val="15"/>
  </w:num>
  <w:num w:numId="19">
    <w:abstractNumId w:val="10"/>
  </w:num>
  <w:num w:numId="20">
    <w:abstractNumId w:val="14"/>
  </w:num>
  <w:num w:numId="21">
    <w:abstractNumId w:val="16"/>
  </w:num>
  <w:num w:numId="22">
    <w:abstractNumId w:val="2"/>
  </w:num>
  <w:num w:numId="23">
    <w:abstractNumId w:val="23"/>
  </w:num>
  <w:num w:numId="24">
    <w:abstractNumId w:val="22"/>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4"/>
  </w:num>
  <w:num w:numId="35">
    <w:abstractNumId w:val="11"/>
  </w:num>
  <w:num w:numId="36">
    <w:abstractNumId w:val="5"/>
  </w:num>
  <w:num w:numId="3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CE"/>
    <w:rsid w:val="00043095"/>
    <w:rsid w:val="00043FCE"/>
    <w:rsid w:val="00055513"/>
    <w:rsid w:val="00085698"/>
    <w:rsid w:val="000B7AE8"/>
    <w:rsid w:val="000C4CE5"/>
    <w:rsid w:val="000D261A"/>
    <w:rsid w:val="00161C26"/>
    <w:rsid w:val="001A2D0C"/>
    <w:rsid w:val="001D46FE"/>
    <w:rsid w:val="00215FA2"/>
    <w:rsid w:val="0023325E"/>
    <w:rsid w:val="00240A37"/>
    <w:rsid w:val="002C6075"/>
    <w:rsid w:val="0034335B"/>
    <w:rsid w:val="00371FC6"/>
    <w:rsid w:val="00411253"/>
    <w:rsid w:val="004353E9"/>
    <w:rsid w:val="00440EB5"/>
    <w:rsid w:val="00515B8A"/>
    <w:rsid w:val="00521630"/>
    <w:rsid w:val="005E14DA"/>
    <w:rsid w:val="005F75E1"/>
    <w:rsid w:val="006E35FB"/>
    <w:rsid w:val="00746C52"/>
    <w:rsid w:val="00754445"/>
    <w:rsid w:val="007716F4"/>
    <w:rsid w:val="007B3F13"/>
    <w:rsid w:val="007B5F22"/>
    <w:rsid w:val="007E5B2A"/>
    <w:rsid w:val="0084334D"/>
    <w:rsid w:val="00865FC3"/>
    <w:rsid w:val="00912C20"/>
    <w:rsid w:val="009447F0"/>
    <w:rsid w:val="00963F09"/>
    <w:rsid w:val="00993E6B"/>
    <w:rsid w:val="00997EA4"/>
    <w:rsid w:val="009B70EE"/>
    <w:rsid w:val="009E152A"/>
    <w:rsid w:val="009F14CB"/>
    <w:rsid w:val="00A24CE9"/>
    <w:rsid w:val="00A2745C"/>
    <w:rsid w:val="00A560B4"/>
    <w:rsid w:val="00A97691"/>
    <w:rsid w:val="00AA0BD5"/>
    <w:rsid w:val="00AC4D2F"/>
    <w:rsid w:val="00BA2443"/>
    <w:rsid w:val="00BA5C47"/>
    <w:rsid w:val="00C02569"/>
    <w:rsid w:val="00C05AF6"/>
    <w:rsid w:val="00C62BCF"/>
    <w:rsid w:val="00D20EEE"/>
    <w:rsid w:val="00D2159A"/>
    <w:rsid w:val="00D33F3C"/>
    <w:rsid w:val="00D40B3F"/>
    <w:rsid w:val="00D84CA9"/>
    <w:rsid w:val="00DB05CB"/>
    <w:rsid w:val="00DF6102"/>
    <w:rsid w:val="00E17767"/>
    <w:rsid w:val="00E34CA4"/>
    <w:rsid w:val="00EE5E59"/>
    <w:rsid w:val="00F01D1B"/>
    <w:rsid w:val="00F02C87"/>
    <w:rsid w:val="00F106AC"/>
    <w:rsid w:val="00F25D00"/>
    <w:rsid w:val="00FE010B"/>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sz w:val="24"/>
      <w:szCs w:val="24"/>
    </w:rPr>
  </w:style>
  <w:style w:type="character" w:styleId="PageNumber">
    <w:name w:val="page number"/>
    <w:rPr>
      <w:rFonts w:cs="Times New Roman"/>
    </w:rPr>
  </w:style>
  <w:style w:type="paragraph" w:styleId="ListNumber">
    <w:name w:val="List Number"/>
    <w:basedOn w:val="Normal"/>
    <w:pPr>
      <w:tabs>
        <w:tab w:val="num" w:pos="360"/>
      </w:tabs>
      <w:spacing w:after="144"/>
      <w:ind w:left="360" w:hanging="360"/>
      <w:jc w:val="both"/>
    </w:pPr>
    <w:rPr>
      <w:sz w:val="22"/>
    </w:rPr>
  </w:style>
  <w:style w:type="paragraph" w:customStyle="1" w:styleId="Default">
    <w:name w:val="Default"/>
    <w:basedOn w:val="Normal"/>
    <w:pPr>
      <w:autoSpaceDE w:val="0"/>
      <w:autoSpaceDN w:val="0"/>
    </w:pPr>
    <w:rPr>
      <w:rFonts w:ascii="Arial" w:hAnsi="Arial" w:cs="Arial"/>
      <w:color w:val="000000"/>
    </w:rPr>
  </w:style>
  <w:style w:type="paragraph" w:styleId="ListParagraph">
    <w:name w:val="List Paragraph"/>
    <w:basedOn w:val="Normal"/>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sz w:val="24"/>
      <w:szCs w:val="24"/>
    </w:rPr>
  </w:style>
  <w:style w:type="character" w:styleId="PageNumber">
    <w:name w:val="page number"/>
    <w:rPr>
      <w:rFonts w:cs="Times New Roman"/>
    </w:rPr>
  </w:style>
  <w:style w:type="paragraph" w:styleId="ListNumber">
    <w:name w:val="List Number"/>
    <w:basedOn w:val="Normal"/>
    <w:pPr>
      <w:tabs>
        <w:tab w:val="num" w:pos="360"/>
      </w:tabs>
      <w:spacing w:after="144"/>
      <w:ind w:left="360" w:hanging="360"/>
      <w:jc w:val="both"/>
    </w:pPr>
    <w:rPr>
      <w:sz w:val="22"/>
    </w:rPr>
  </w:style>
  <w:style w:type="paragraph" w:customStyle="1" w:styleId="Default">
    <w:name w:val="Default"/>
    <w:basedOn w:val="Normal"/>
    <w:pPr>
      <w:autoSpaceDE w:val="0"/>
      <w:autoSpaceDN w:val="0"/>
    </w:pPr>
    <w:rPr>
      <w:rFonts w:ascii="Arial" w:hAnsi="Arial" w:cs="Arial"/>
      <w:color w:val="000000"/>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2586</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AMENDMENT No</vt:lpstr>
    </vt:vector>
  </TitlesOfParts>
  <Company>Health Care Service Corporation</Company>
  <LinksUpToDate>false</LinksUpToDate>
  <CharactersWithSpaces>16645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No</dc:title>
  <dc:creator>U268612</dc:creator>
  <cp:lastModifiedBy>HCSC User</cp:lastModifiedBy>
  <cp:revision>2</cp:revision>
  <cp:lastPrinted>2014-03-27T18:53:00Z</cp:lastPrinted>
  <dcterms:created xsi:type="dcterms:W3CDTF">2016-03-15T18:43:00Z</dcterms:created>
  <dcterms:modified xsi:type="dcterms:W3CDTF">2016-03-15T18:43:00Z</dcterms:modified>
</cp:coreProperties>
</file>