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03B" w:rsidRPr="003B7233" w:rsidRDefault="0051303B" w:rsidP="003B7233">
      <w:pPr>
        <w:spacing w:after="0" w:line="240" w:lineRule="auto"/>
        <w:ind w:right="-141"/>
        <w:jc w:val="both"/>
        <w:rPr>
          <w:rFonts w:ascii="Arial" w:hAnsi="Arial" w:cs="Arial"/>
          <w:b/>
          <w:sz w:val="20"/>
          <w:szCs w:val="20"/>
        </w:rPr>
      </w:pPr>
    </w:p>
    <w:p w:rsidR="00AD2EE8" w:rsidRPr="003B7233" w:rsidRDefault="00AD2EE8" w:rsidP="003B7233">
      <w:pPr>
        <w:spacing w:after="0" w:line="240" w:lineRule="auto"/>
        <w:ind w:right="-141"/>
        <w:jc w:val="both"/>
        <w:rPr>
          <w:rFonts w:ascii="Arial" w:hAnsi="Arial" w:cs="Arial"/>
          <w:b/>
          <w:color w:val="0D0D0D" w:themeColor="text1" w:themeTint="F2"/>
          <w:sz w:val="20"/>
          <w:szCs w:val="20"/>
        </w:rPr>
      </w:pPr>
      <w:r w:rsidRPr="003B7233">
        <w:rPr>
          <w:rFonts w:ascii="Arial" w:hAnsi="Arial" w:cs="Arial"/>
          <w:b/>
          <w:color w:val="0D0D0D" w:themeColor="text1" w:themeTint="F2"/>
          <w:sz w:val="20"/>
          <w:szCs w:val="20"/>
        </w:rPr>
        <w:t>GESTÃO ORÇAMENTÁRIA E FINANCEIRA</w:t>
      </w:r>
    </w:p>
    <w:p w:rsidR="0051303B" w:rsidRPr="003B7233" w:rsidRDefault="0051303B" w:rsidP="003B7233">
      <w:pPr>
        <w:spacing w:after="0" w:line="240" w:lineRule="auto"/>
        <w:ind w:right="-141"/>
        <w:jc w:val="both"/>
        <w:rPr>
          <w:rFonts w:ascii="Arial" w:hAnsi="Arial" w:cs="Arial"/>
          <w:b/>
          <w:sz w:val="20"/>
          <w:szCs w:val="20"/>
        </w:rPr>
      </w:pPr>
    </w:p>
    <w:p w:rsidR="00AD2EE8" w:rsidRPr="003B7233" w:rsidRDefault="00AD2EE8" w:rsidP="003B7233">
      <w:pPr>
        <w:pStyle w:val="PargrafodaLista"/>
        <w:numPr>
          <w:ilvl w:val="0"/>
          <w:numId w:val="2"/>
        </w:numPr>
        <w:spacing w:after="0" w:line="240" w:lineRule="auto"/>
        <w:ind w:right="-141"/>
        <w:jc w:val="both"/>
        <w:rPr>
          <w:rFonts w:ascii="Arial" w:hAnsi="Arial" w:cs="Arial"/>
          <w:sz w:val="20"/>
          <w:szCs w:val="20"/>
        </w:rPr>
      </w:pPr>
      <w:r w:rsidRPr="003B7233">
        <w:rPr>
          <w:rFonts w:ascii="Arial" w:hAnsi="Arial" w:cs="Arial"/>
          <w:sz w:val="20"/>
          <w:szCs w:val="20"/>
        </w:rPr>
        <w:t>DA EXECUÇÃO ORÇAMENTÁRIA E FINANCEIRA</w:t>
      </w:r>
    </w:p>
    <w:p w:rsidR="00AD2EE8" w:rsidRPr="003B7233" w:rsidRDefault="00AD2EE8" w:rsidP="003B7233">
      <w:pPr>
        <w:pStyle w:val="PargrafodaLista"/>
        <w:spacing w:after="0" w:line="240" w:lineRule="auto"/>
        <w:ind w:left="0" w:right="-141"/>
        <w:jc w:val="both"/>
        <w:rPr>
          <w:rFonts w:ascii="Arial" w:hAnsi="Arial" w:cs="Arial"/>
          <w:sz w:val="20"/>
          <w:szCs w:val="20"/>
        </w:rPr>
      </w:pPr>
    </w:p>
    <w:p w:rsidR="003C72F6" w:rsidRPr="003B7233" w:rsidRDefault="00AD2EE8" w:rsidP="003B7233">
      <w:pPr>
        <w:pStyle w:val="PargrafodaLista"/>
        <w:numPr>
          <w:ilvl w:val="1"/>
          <w:numId w:val="2"/>
        </w:numPr>
        <w:spacing w:after="0" w:line="240" w:lineRule="auto"/>
        <w:ind w:right="-141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3B7233">
        <w:rPr>
          <w:rFonts w:ascii="Arial" w:hAnsi="Arial" w:cs="Arial"/>
          <w:sz w:val="20"/>
          <w:szCs w:val="20"/>
        </w:rPr>
        <w:t>A Dotação Orçamentária Secretaria da Justiça e Defesa da Cidadania</w:t>
      </w:r>
      <w:r w:rsidR="00644B3D" w:rsidRPr="003B7233">
        <w:rPr>
          <w:rFonts w:ascii="Arial" w:hAnsi="Arial" w:cs="Arial"/>
          <w:sz w:val="20"/>
          <w:szCs w:val="20"/>
        </w:rPr>
        <w:t xml:space="preserve"> – SJDC </w:t>
      </w:r>
      <w:r w:rsidRPr="003B7233">
        <w:rPr>
          <w:rFonts w:ascii="Arial" w:hAnsi="Arial" w:cs="Arial"/>
          <w:sz w:val="20"/>
          <w:szCs w:val="20"/>
        </w:rPr>
        <w:t xml:space="preserve">para o exercício de 2013 </w:t>
      </w:r>
      <w:r w:rsidR="00A220C8" w:rsidRPr="003B7233">
        <w:rPr>
          <w:rFonts w:ascii="Arial" w:hAnsi="Arial" w:cs="Arial"/>
          <w:sz w:val="20"/>
          <w:szCs w:val="20"/>
        </w:rPr>
        <w:t>foi</w:t>
      </w:r>
      <w:r w:rsidRPr="003B7233">
        <w:rPr>
          <w:rFonts w:ascii="Arial" w:hAnsi="Arial" w:cs="Arial"/>
          <w:sz w:val="20"/>
          <w:szCs w:val="20"/>
        </w:rPr>
        <w:t xml:space="preserve"> de R$</w:t>
      </w:r>
      <w:r w:rsidR="003139F6" w:rsidRPr="003B7233">
        <w:rPr>
          <w:rFonts w:ascii="Arial" w:hAnsi="Arial" w:cs="Arial"/>
          <w:sz w:val="20"/>
          <w:szCs w:val="20"/>
        </w:rPr>
        <w:t xml:space="preserve"> </w:t>
      </w:r>
      <w:r w:rsidRPr="003B7233">
        <w:rPr>
          <w:rFonts w:ascii="Arial" w:hAnsi="Arial" w:cs="Arial"/>
          <w:sz w:val="20"/>
          <w:szCs w:val="20"/>
        </w:rPr>
        <w:t xml:space="preserve">1.726.025.657,00, distribuída conforme apresentado no </w:t>
      </w:r>
      <w:r w:rsidRPr="003B7233">
        <w:rPr>
          <w:rFonts w:ascii="Arial" w:hAnsi="Arial" w:cs="Arial"/>
          <w:b/>
          <w:color w:val="FF0000"/>
          <w:sz w:val="20"/>
          <w:szCs w:val="20"/>
        </w:rPr>
        <w:t>Gráfico001.</w:t>
      </w:r>
      <w:r w:rsidR="003C72F6" w:rsidRPr="003B7233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3C72F6" w:rsidRPr="003B7233" w:rsidRDefault="003C72F6" w:rsidP="003B7233">
      <w:pPr>
        <w:spacing w:after="0" w:line="240" w:lineRule="auto"/>
        <w:ind w:right="-141"/>
        <w:jc w:val="both"/>
        <w:rPr>
          <w:rFonts w:ascii="Arial" w:hAnsi="Arial" w:cs="Arial"/>
          <w:sz w:val="20"/>
          <w:szCs w:val="20"/>
        </w:rPr>
      </w:pPr>
    </w:p>
    <w:p w:rsidR="003C72F6" w:rsidRPr="003B7233" w:rsidRDefault="007A3EBE" w:rsidP="003B7233">
      <w:pPr>
        <w:spacing w:after="0" w:line="240" w:lineRule="auto"/>
        <w:ind w:right="-141"/>
        <w:jc w:val="center"/>
        <w:rPr>
          <w:rFonts w:ascii="Arial" w:hAnsi="Arial" w:cs="Arial"/>
          <w:sz w:val="20"/>
          <w:szCs w:val="20"/>
        </w:rPr>
      </w:pPr>
      <w:r w:rsidRPr="003B7233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40C63283" wp14:editId="0E8C9373">
            <wp:extent cx="4078898" cy="2114550"/>
            <wp:effectExtent l="0" t="0" r="17145" b="1905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E3D96" w:rsidRPr="003B7233" w:rsidRDefault="00AE3D96" w:rsidP="003B7233">
      <w:pPr>
        <w:tabs>
          <w:tab w:val="left" w:pos="1685"/>
        </w:tabs>
        <w:spacing w:after="0" w:line="240" w:lineRule="auto"/>
        <w:ind w:right="-141"/>
        <w:jc w:val="both"/>
        <w:rPr>
          <w:rFonts w:ascii="Arial" w:hAnsi="Arial" w:cs="Arial"/>
          <w:i/>
          <w:sz w:val="20"/>
          <w:szCs w:val="20"/>
        </w:rPr>
      </w:pPr>
    </w:p>
    <w:p w:rsidR="007A3EBE" w:rsidRPr="003B7233" w:rsidRDefault="007A3EBE" w:rsidP="003B7233">
      <w:pPr>
        <w:tabs>
          <w:tab w:val="left" w:pos="1685"/>
        </w:tabs>
        <w:spacing w:after="0" w:line="240" w:lineRule="auto"/>
        <w:ind w:right="-141"/>
        <w:jc w:val="both"/>
        <w:rPr>
          <w:rFonts w:ascii="Arial" w:hAnsi="Arial" w:cs="Arial"/>
          <w:sz w:val="20"/>
          <w:szCs w:val="20"/>
        </w:rPr>
      </w:pPr>
    </w:p>
    <w:p w:rsidR="00313BF2" w:rsidRDefault="003C72F6" w:rsidP="003B7233">
      <w:pPr>
        <w:pStyle w:val="PargrafodaLista"/>
        <w:numPr>
          <w:ilvl w:val="1"/>
          <w:numId w:val="2"/>
        </w:numPr>
        <w:spacing w:after="0" w:line="240" w:lineRule="auto"/>
        <w:ind w:right="-141"/>
        <w:jc w:val="both"/>
        <w:rPr>
          <w:rFonts w:ascii="Arial" w:hAnsi="Arial" w:cs="Arial"/>
          <w:sz w:val="20"/>
          <w:szCs w:val="20"/>
        </w:rPr>
      </w:pPr>
      <w:r w:rsidRPr="00EC2607">
        <w:rPr>
          <w:rFonts w:ascii="Arial" w:hAnsi="Arial" w:cs="Arial"/>
          <w:sz w:val="20"/>
          <w:szCs w:val="20"/>
        </w:rPr>
        <w:t>No Gabinete do Secretário, UGE 170101, em consulta ao Sistema de Informações Gerenciais da Execução Orçamentária – Sigeo, as despesas para o exercício de 2013 totalizaram R$</w:t>
      </w:r>
      <w:r w:rsidR="00A220C8" w:rsidRPr="00EC2607">
        <w:rPr>
          <w:rFonts w:ascii="Arial" w:hAnsi="Arial" w:cs="Arial"/>
          <w:sz w:val="20"/>
          <w:szCs w:val="20"/>
        </w:rPr>
        <w:t xml:space="preserve"> </w:t>
      </w:r>
      <w:r w:rsidRPr="00EC2607">
        <w:rPr>
          <w:rFonts w:ascii="Arial" w:hAnsi="Arial" w:cs="Arial"/>
          <w:sz w:val="20"/>
          <w:szCs w:val="20"/>
        </w:rPr>
        <w:t xml:space="preserve">149.372.135,07, e foram aplicadas conforme descrito no </w:t>
      </w:r>
      <w:r w:rsidRPr="00EC2607">
        <w:rPr>
          <w:rFonts w:ascii="Arial" w:hAnsi="Arial" w:cs="Arial"/>
          <w:b/>
          <w:color w:val="FF0000"/>
          <w:sz w:val="20"/>
          <w:szCs w:val="20"/>
        </w:rPr>
        <w:t>Quadro001</w:t>
      </w:r>
      <w:r w:rsidR="000B4037" w:rsidRPr="00EC2607"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EC2607" w:rsidRDefault="00EC2607" w:rsidP="00EC2607">
      <w:pPr>
        <w:spacing w:after="0" w:line="240" w:lineRule="auto"/>
        <w:ind w:right="-141"/>
        <w:jc w:val="both"/>
        <w:rPr>
          <w:rFonts w:ascii="Arial" w:hAnsi="Arial" w:cs="Arial"/>
          <w:sz w:val="20"/>
          <w:szCs w:val="20"/>
        </w:rPr>
      </w:pPr>
    </w:p>
    <w:p w:rsidR="00EC2607" w:rsidRDefault="00EC2607" w:rsidP="00EC2607">
      <w:pPr>
        <w:spacing w:after="0" w:line="240" w:lineRule="auto"/>
        <w:ind w:right="-141"/>
        <w:jc w:val="both"/>
        <w:rPr>
          <w:rFonts w:ascii="Arial" w:hAnsi="Arial" w:cs="Arial"/>
          <w:sz w:val="20"/>
          <w:szCs w:val="20"/>
        </w:rPr>
      </w:pPr>
    </w:p>
    <w:p w:rsidR="00EC2607" w:rsidRDefault="00EC2607" w:rsidP="00EC2607">
      <w:pPr>
        <w:spacing w:after="0" w:line="240" w:lineRule="auto"/>
        <w:ind w:right="-141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11"/>
        <w:gridCol w:w="1512"/>
        <w:gridCol w:w="1512"/>
        <w:gridCol w:w="1512"/>
        <w:gridCol w:w="1512"/>
        <w:gridCol w:w="1512"/>
      </w:tblGrid>
      <w:tr w:rsidR="00EC2607" w:rsidTr="00EC2607">
        <w:tc>
          <w:tcPr>
            <w:tcW w:w="1511" w:type="dxa"/>
          </w:tcPr>
          <w:p w:rsidR="00EC2607" w:rsidRDefault="00EC2607" w:rsidP="00EC2607">
            <w:pPr>
              <w:ind w:right="-14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tdfsdf</w:t>
            </w:r>
            <w:proofErr w:type="spellEnd"/>
            <w:proofErr w:type="gramEnd"/>
          </w:p>
        </w:tc>
        <w:tc>
          <w:tcPr>
            <w:tcW w:w="1512" w:type="dxa"/>
          </w:tcPr>
          <w:p w:rsidR="00EC2607" w:rsidRDefault="00EC2607" w:rsidP="00EC2607">
            <w:pPr>
              <w:ind w:right="-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</w:tcPr>
          <w:p w:rsidR="00EC2607" w:rsidRDefault="00EC2607" w:rsidP="00EC2607">
            <w:pPr>
              <w:ind w:right="-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</w:tcPr>
          <w:p w:rsidR="00EC2607" w:rsidRDefault="00EC2607" w:rsidP="00EC2607">
            <w:pPr>
              <w:ind w:right="-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</w:tcPr>
          <w:p w:rsidR="00EC2607" w:rsidRDefault="00EC2607" w:rsidP="00EC2607">
            <w:pPr>
              <w:ind w:right="-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</w:tcPr>
          <w:p w:rsidR="00EC2607" w:rsidRDefault="00EC2607" w:rsidP="00EC2607">
            <w:pPr>
              <w:ind w:right="-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607" w:rsidTr="00EC2607">
        <w:tc>
          <w:tcPr>
            <w:tcW w:w="1511" w:type="dxa"/>
          </w:tcPr>
          <w:p w:rsidR="00EC2607" w:rsidRDefault="00EC2607" w:rsidP="00EC2607">
            <w:pPr>
              <w:ind w:right="-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</w:tcPr>
          <w:p w:rsidR="00EC2607" w:rsidRDefault="00EC2607" w:rsidP="00EC2607">
            <w:pPr>
              <w:ind w:right="-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</w:tcPr>
          <w:p w:rsidR="00EC2607" w:rsidRDefault="00EC2607" w:rsidP="00EC2607">
            <w:pPr>
              <w:ind w:right="-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</w:tcPr>
          <w:p w:rsidR="00EC2607" w:rsidRDefault="00EC2607" w:rsidP="00EC2607">
            <w:pPr>
              <w:ind w:right="-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</w:tcPr>
          <w:p w:rsidR="00EC2607" w:rsidRDefault="00EC2607" w:rsidP="00EC2607">
            <w:pPr>
              <w:ind w:right="-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</w:tcPr>
          <w:p w:rsidR="00EC2607" w:rsidRDefault="00EC2607" w:rsidP="00EC2607">
            <w:pPr>
              <w:ind w:right="-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607" w:rsidTr="00EC2607">
        <w:tc>
          <w:tcPr>
            <w:tcW w:w="1511" w:type="dxa"/>
          </w:tcPr>
          <w:p w:rsidR="00EC2607" w:rsidRDefault="00EC2607" w:rsidP="00EC2607">
            <w:pPr>
              <w:ind w:right="-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</w:tcPr>
          <w:p w:rsidR="00EC2607" w:rsidRDefault="00EC2607" w:rsidP="00EC2607">
            <w:pPr>
              <w:ind w:right="-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</w:tcPr>
          <w:p w:rsidR="00EC2607" w:rsidRPr="00EC2607" w:rsidRDefault="00EC2607" w:rsidP="00EC2607">
            <w:pPr>
              <w:ind w:right="-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</w:tcPr>
          <w:p w:rsidR="00EC2607" w:rsidRDefault="00EC2607" w:rsidP="00EC2607">
            <w:pPr>
              <w:ind w:right="-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</w:tcPr>
          <w:p w:rsidR="00EC2607" w:rsidRDefault="00EC2607" w:rsidP="00EC2607">
            <w:pPr>
              <w:ind w:right="-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</w:tcPr>
          <w:p w:rsidR="00EC2607" w:rsidRDefault="00EC2607" w:rsidP="00EC2607">
            <w:pPr>
              <w:ind w:right="-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607" w:rsidTr="00EC2607">
        <w:tc>
          <w:tcPr>
            <w:tcW w:w="1511" w:type="dxa"/>
          </w:tcPr>
          <w:p w:rsidR="00EC2607" w:rsidRDefault="00EC2607" w:rsidP="00EC2607">
            <w:pPr>
              <w:ind w:right="-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</w:tcPr>
          <w:p w:rsidR="00EC2607" w:rsidRDefault="00EC2607" w:rsidP="00EC2607">
            <w:pPr>
              <w:ind w:right="-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</w:tcPr>
          <w:p w:rsidR="00EC2607" w:rsidRDefault="00EC2607" w:rsidP="00EC2607">
            <w:pPr>
              <w:ind w:right="-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</w:tcPr>
          <w:p w:rsidR="00EC2607" w:rsidRDefault="00EC2607" w:rsidP="00EC2607">
            <w:pPr>
              <w:ind w:right="-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</w:tcPr>
          <w:p w:rsidR="00EC2607" w:rsidRDefault="00EC2607" w:rsidP="00EC2607">
            <w:pPr>
              <w:ind w:right="-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</w:tcPr>
          <w:p w:rsidR="00EC2607" w:rsidRDefault="00EC2607" w:rsidP="00EC2607">
            <w:pPr>
              <w:ind w:right="-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607" w:rsidTr="00EC2607">
        <w:tc>
          <w:tcPr>
            <w:tcW w:w="1511" w:type="dxa"/>
          </w:tcPr>
          <w:p w:rsidR="00EC2607" w:rsidRDefault="00EC2607" w:rsidP="00EC2607">
            <w:pPr>
              <w:ind w:right="-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</w:tcPr>
          <w:p w:rsidR="00EC2607" w:rsidRDefault="00EC2607" w:rsidP="00EC2607">
            <w:pPr>
              <w:ind w:right="-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</w:tcPr>
          <w:p w:rsidR="00EC2607" w:rsidRDefault="00EC2607" w:rsidP="00EC2607">
            <w:pPr>
              <w:ind w:right="-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</w:tcPr>
          <w:p w:rsidR="00EC2607" w:rsidRDefault="00EC2607" w:rsidP="00EC2607">
            <w:pPr>
              <w:ind w:right="-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</w:tcPr>
          <w:p w:rsidR="00EC2607" w:rsidRDefault="00EC2607" w:rsidP="00EC2607">
            <w:pPr>
              <w:ind w:right="-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</w:tcPr>
          <w:p w:rsidR="00EC2607" w:rsidRDefault="00EC2607" w:rsidP="00EC2607">
            <w:pPr>
              <w:ind w:right="-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2607" w:rsidRDefault="00EC2607" w:rsidP="00EC2607">
      <w:pPr>
        <w:spacing w:after="0" w:line="240" w:lineRule="auto"/>
        <w:ind w:right="-141"/>
        <w:jc w:val="both"/>
        <w:rPr>
          <w:rFonts w:ascii="Arial" w:hAnsi="Arial" w:cs="Arial"/>
          <w:sz w:val="20"/>
          <w:szCs w:val="20"/>
        </w:rPr>
      </w:pPr>
    </w:p>
    <w:p w:rsidR="00EC2607" w:rsidRDefault="00EC2607" w:rsidP="00EC2607">
      <w:pPr>
        <w:spacing w:after="0" w:line="240" w:lineRule="auto"/>
        <w:ind w:right="-141"/>
        <w:jc w:val="both"/>
        <w:rPr>
          <w:rFonts w:ascii="Arial" w:hAnsi="Arial" w:cs="Arial"/>
          <w:sz w:val="20"/>
          <w:szCs w:val="20"/>
        </w:rPr>
      </w:pPr>
    </w:p>
    <w:p w:rsidR="00EC2607" w:rsidRDefault="00EC2607" w:rsidP="00EC2607">
      <w:pPr>
        <w:spacing w:after="0" w:line="240" w:lineRule="auto"/>
        <w:ind w:right="-141"/>
        <w:jc w:val="both"/>
        <w:rPr>
          <w:rFonts w:ascii="Arial" w:hAnsi="Arial" w:cs="Arial"/>
          <w:sz w:val="20"/>
          <w:szCs w:val="20"/>
        </w:rPr>
      </w:pPr>
    </w:p>
    <w:p w:rsidR="00EC2607" w:rsidRDefault="00EC2607" w:rsidP="00EC2607">
      <w:pPr>
        <w:spacing w:after="0" w:line="240" w:lineRule="auto"/>
        <w:ind w:right="-141"/>
        <w:jc w:val="both"/>
        <w:rPr>
          <w:rFonts w:ascii="Arial" w:hAnsi="Arial" w:cs="Arial"/>
          <w:sz w:val="20"/>
          <w:szCs w:val="20"/>
        </w:rPr>
      </w:pPr>
    </w:p>
    <w:p w:rsidR="00EC2607" w:rsidRDefault="00EC2607" w:rsidP="00EC2607">
      <w:pPr>
        <w:spacing w:after="0" w:line="240" w:lineRule="auto"/>
        <w:ind w:right="-141"/>
        <w:jc w:val="both"/>
        <w:rPr>
          <w:rFonts w:ascii="Arial" w:hAnsi="Arial" w:cs="Arial"/>
          <w:sz w:val="20"/>
          <w:szCs w:val="20"/>
        </w:rPr>
      </w:pPr>
    </w:p>
    <w:p w:rsidR="00EC2607" w:rsidRDefault="00EC2607" w:rsidP="00EC2607">
      <w:pPr>
        <w:spacing w:after="0" w:line="240" w:lineRule="auto"/>
        <w:ind w:right="-141"/>
        <w:jc w:val="both"/>
        <w:rPr>
          <w:rFonts w:ascii="Arial" w:hAnsi="Arial" w:cs="Arial"/>
          <w:sz w:val="20"/>
          <w:szCs w:val="20"/>
        </w:rPr>
      </w:pPr>
    </w:p>
    <w:p w:rsidR="00EC2607" w:rsidRDefault="00EC2607" w:rsidP="00EC2607">
      <w:pPr>
        <w:spacing w:after="0" w:line="240" w:lineRule="auto"/>
        <w:ind w:right="-141"/>
        <w:jc w:val="both"/>
        <w:rPr>
          <w:rFonts w:ascii="Arial" w:hAnsi="Arial" w:cs="Arial"/>
          <w:sz w:val="20"/>
          <w:szCs w:val="20"/>
        </w:rPr>
      </w:pPr>
    </w:p>
    <w:p w:rsidR="00EC2607" w:rsidRPr="00AD5983" w:rsidRDefault="00EC2607" w:rsidP="00EC2607">
      <w:pPr>
        <w:spacing w:after="0" w:line="240" w:lineRule="auto"/>
        <w:ind w:right="-141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220C8" w:rsidRPr="003B7233" w:rsidRDefault="00313BF2" w:rsidP="003B7233">
      <w:pPr>
        <w:spacing w:after="0" w:line="240" w:lineRule="auto"/>
        <w:ind w:right="-141"/>
        <w:jc w:val="both"/>
        <w:rPr>
          <w:rFonts w:ascii="Arial" w:hAnsi="Arial" w:cs="Arial"/>
          <w:sz w:val="20"/>
          <w:szCs w:val="20"/>
        </w:rPr>
      </w:pPr>
      <w:r w:rsidRPr="003B7233">
        <w:rPr>
          <w:rFonts w:ascii="Arial" w:hAnsi="Arial" w:cs="Arial"/>
          <w:noProof/>
          <w:sz w:val="20"/>
          <w:szCs w:val="20"/>
          <w:lang w:eastAsia="pt-BR"/>
        </w:rPr>
        <w:lastRenderedPageBreak/>
        <w:drawing>
          <wp:inline distT="0" distB="0" distL="0" distR="0" wp14:anchorId="65C5B2CC" wp14:editId="6C69253B">
            <wp:extent cx="5400040" cy="4068362"/>
            <wp:effectExtent l="0" t="0" r="0" b="8890"/>
            <wp:docPr id="64" name="Imagem 64" descr="N:\CCA_7\TEC\170001\170101\AUD2014\Relatório\Quadro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CCA_7\TEC\170001\170101\AUD2014\Relatório\Quadro0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68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2F6" w:rsidRPr="003B7233" w:rsidRDefault="003C72F6" w:rsidP="003B7233">
      <w:pPr>
        <w:spacing w:after="0" w:line="240" w:lineRule="auto"/>
        <w:ind w:right="-141"/>
        <w:jc w:val="both"/>
        <w:rPr>
          <w:rFonts w:ascii="Arial" w:hAnsi="Arial" w:cs="Arial"/>
          <w:sz w:val="20"/>
          <w:szCs w:val="20"/>
        </w:rPr>
      </w:pPr>
    </w:p>
    <w:p w:rsidR="00313BF2" w:rsidRPr="003B7233" w:rsidRDefault="00313BF2" w:rsidP="003B7233">
      <w:pPr>
        <w:spacing w:after="0" w:line="240" w:lineRule="auto"/>
        <w:ind w:right="-141"/>
        <w:jc w:val="both"/>
        <w:rPr>
          <w:rFonts w:ascii="Arial" w:hAnsi="Arial" w:cs="Arial"/>
          <w:sz w:val="20"/>
          <w:szCs w:val="20"/>
        </w:rPr>
      </w:pPr>
    </w:p>
    <w:p w:rsidR="00313BF2" w:rsidRPr="003B7233" w:rsidRDefault="00313BF2" w:rsidP="003B7233">
      <w:pPr>
        <w:spacing w:after="0" w:line="240" w:lineRule="auto"/>
        <w:ind w:right="-141"/>
        <w:jc w:val="both"/>
        <w:rPr>
          <w:rFonts w:ascii="Arial" w:hAnsi="Arial" w:cs="Arial"/>
          <w:sz w:val="20"/>
          <w:szCs w:val="20"/>
        </w:rPr>
      </w:pPr>
    </w:p>
    <w:p w:rsidR="000216C3" w:rsidRPr="003B7233" w:rsidRDefault="000216C3" w:rsidP="003B7233">
      <w:pPr>
        <w:spacing w:after="0" w:line="240" w:lineRule="auto"/>
        <w:ind w:right="-141"/>
        <w:jc w:val="both"/>
        <w:rPr>
          <w:rFonts w:ascii="Arial" w:hAnsi="Arial" w:cs="Arial"/>
          <w:sz w:val="20"/>
          <w:szCs w:val="20"/>
        </w:rPr>
      </w:pPr>
    </w:p>
    <w:p w:rsidR="00AE3D96" w:rsidRPr="003B7233" w:rsidRDefault="003C72F6" w:rsidP="003B7233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Arial" w:hAnsi="Arial" w:cs="Arial"/>
          <w:sz w:val="20"/>
          <w:szCs w:val="20"/>
        </w:rPr>
      </w:pPr>
      <w:r w:rsidRPr="003B7233">
        <w:rPr>
          <w:rFonts w:ascii="Arial" w:hAnsi="Arial" w:cs="Arial"/>
          <w:sz w:val="20"/>
          <w:szCs w:val="20"/>
        </w:rPr>
        <w:t>DOS ADIANTAMENTOS</w:t>
      </w:r>
    </w:p>
    <w:p w:rsidR="00AE3D96" w:rsidRPr="003B7233" w:rsidRDefault="00AE3D96" w:rsidP="003B7233">
      <w:pPr>
        <w:pStyle w:val="PargrafodaLista"/>
        <w:autoSpaceDE w:val="0"/>
        <w:autoSpaceDN w:val="0"/>
        <w:adjustRightInd w:val="0"/>
        <w:spacing w:after="0" w:line="240" w:lineRule="auto"/>
        <w:ind w:left="0" w:right="-141"/>
        <w:jc w:val="both"/>
        <w:rPr>
          <w:rFonts w:ascii="Arial" w:hAnsi="Arial" w:cs="Arial"/>
          <w:sz w:val="20"/>
          <w:szCs w:val="20"/>
        </w:rPr>
      </w:pPr>
    </w:p>
    <w:p w:rsidR="00AE3D96" w:rsidRPr="003B7233" w:rsidRDefault="00B66AF3" w:rsidP="003B7233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Arial" w:hAnsi="Arial" w:cs="Arial"/>
          <w:sz w:val="20"/>
          <w:szCs w:val="20"/>
        </w:rPr>
      </w:pPr>
      <w:r w:rsidRPr="003B7233">
        <w:rPr>
          <w:rFonts w:ascii="Arial" w:hAnsi="Arial" w:cs="Arial"/>
          <w:sz w:val="20"/>
          <w:szCs w:val="20"/>
        </w:rPr>
        <w:t xml:space="preserve">Os processos de adiantamento totalizaram </w:t>
      </w:r>
      <w:r w:rsidR="006F5C99" w:rsidRPr="003B7233">
        <w:rPr>
          <w:rFonts w:ascii="Arial" w:hAnsi="Arial" w:cs="Arial"/>
          <w:sz w:val="20"/>
          <w:szCs w:val="20"/>
        </w:rPr>
        <w:t>R$ 74.791,45</w:t>
      </w:r>
      <w:r w:rsidRPr="003B7233">
        <w:rPr>
          <w:rFonts w:ascii="Arial" w:hAnsi="Arial" w:cs="Arial"/>
          <w:sz w:val="20"/>
          <w:szCs w:val="20"/>
        </w:rPr>
        <w:t xml:space="preserve"> sendo distribuídos nos tipos de</w:t>
      </w:r>
      <w:r w:rsidR="007B764A" w:rsidRPr="003B7233">
        <w:rPr>
          <w:rFonts w:ascii="Arial" w:hAnsi="Arial" w:cs="Arial"/>
          <w:sz w:val="20"/>
          <w:szCs w:val="20"/>
        </w:rPr>
        <w:t xml:space="preserve"> </w:t>
      </w:r>
      <w:r w:rsidR="0051303B" w:rsidRPr="003B7233">
        <w:rPr>
          <w:rFonts w:ascii="Arial" w:hAnsi="Arial" w:cs="Arial"/>
          <w:sz w:val="20"/>
          <w:szCs w:val="20"/>
        </w:rPr>
        <w:t>despesas</w:t>
      </w:r>
      <w:r w:rsidRPr="003B7233">
        <w:rPr>
          <w:rFonts w:ascii="Arial" w:hAnsi="Arial" w:cs="Arial"/>
          <w:sz w:val="20"/>
          <w:szCs w:val="20"/>
        </w:rPr>
        <w:t xml:space="preserve"> visualizados no </w:t>
      </w:r>
      <w:r w:rsidRPr="003B7233">
        <w:rPr>
          <w:rFonts w:ascii="Arial" w:hAnsi="Arial" w:cs="Arial"/>
          <w:b/>
          <w:color w:val="FF0000"/>
          <w:sz w:val="20"/>
          <w:szCs w:val="20"/>
        </w:rPr>
        <w:t>Quadro00</w:t>
      </w:r>
      <w:r w:rsidR="00AE3D96" w:rsidRPr="003B7233">
        <w:rPr>
          <w:rFonts w:ascii="Arial" w:hAnsi="Arial" w:cs="Arial"/>
          <w:b/>
          <w:color w:val="FF0000"/>
          <w:sz w:val="20"/>
          <w:szCs w:val="20"/>
        </w:rPr>
        <w:t>2</w:t>
      </w:r>
      <w:r w:rsidR="003139F6" w:rsidRPr="003B7233">
        <w:rPr>
          <w:rFonts w:ascii="Arial" w:hAnsi="Arial" w:cs="Arial"/>
          <w:sz w:val="20"/>
          <w:szCs w:val="20"/>
        </w:rPr>
        <w:t>.</w:t>
      </w:r>
    </w:p>
    <w:p w:rsidR="003139F6" w:rsidRPr="003B7233" w:rsidRDefault="003139F6" w:rsidP="003B7233">
      <w:p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Arial" w:hAnsi="Arial" w:cs="Arial"/>
          <w:sz w:val="20"/>
          <w:szCs w:val="20"/>
        </w:rPr>
      </w:pPr>
    </w:p>
    <w:p w:rsidR="00146468" w:rsidRPr="003B7233" w:rsidRDefault="00146468" w:rsidP="003B7233">
      <w:p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Arial" w:hAnsi="Arial" w:cs="Arial"/>
          <w:sz w:val="20"/>
          <w:szCs w:val="20"/>
        </w:rPr>
      </w:pPr>
      <w:r w:rsidRPr="003B7233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08F4915E" wp14:editId="29796AB6">
            <wp:extent cx="5398770" cy="1288415"/>
            <wp:effectExtent l="0" t="0" r="0" b="6985"/>
            <wp:docPr id="65" name="Imagem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468" w:rsidRPr="003B7233" w:rsidRDefault="00146468" w:rsidP="003B7233">
      <w:p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Arial" w:hAnsi="Arial" w:cs="Arial"/>
          <w:sz w:val="20"/>
          <w:szCs w:val="20"/>
        </w:rPr>
      </w:pPr>
    </w:p>
    <w:p w:rsidR="0051303B" w:rsidRPr="003B7233" w:rsidRDefault="0051303B" w:rsidP="003B7233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Arial" w:hAnsi="Arial" w:cs="Arial"/>
          <w:sz w:val="20"/>
          <w:szCs w:val="20"/>
        </w:rPr>
      </w:pPr>
      <w:r w:rsidRPr="003B7233">
        <w:rPr>
          <w:rFonts w:ascii="Arial" w:hAnsi="Arial" w:cs="Arial"/>
          <w:sz w:val="20"/>
          <w:szCs w:val="20"/>
        </w:rPr>
        <w:t>Objetivando verificar os controles e a aplicação dos recursos utilizados nas aquisições por meio de adiantamento, f</w:t>
      </w:r>
      <w:r w:rsidR="007B764A" w:rsidRPr="003B7233">
        <w:rPr>
          <w:rFonts w:ascii="Arial" w:hAnsi="Arial" w:cs="Arial"/>
          <w:sz w:val="20"/>
          <w:szCs w:val="20"/>
        </w:rPr>
        <w:t xml:space="preserve">oi efetuada contagem física dos que estavam em aplicação e </w:t>
      </w:r>
      <w:r w:rsidRPr="003B7233">
        <w:rPr>
          <w:rFonts w:ascii="Arial" w:hAnsi="Arial" w:cs="Arial"/>
          <w:sz w:val="20"/>
          <w:szCs w:val="20"/>
        </w:rPr>
        <w:t>solicitados os processos relativos ao exercício de 2013. De seus exames, nos tópicos seguintes</w:t>
      </w:r>
      <w:r w:rsidR="007B764A" w:rsidRPr="003B7233">
        <w:rPr>
          <w:rFonts w:ascii="Arial" w:hAnsi="Arial" w:cs="Arial"/>
          <w:sz w:val="20"/>
          <w:szCs w:val="20"/>
        </w:rPr>
        <w:t>,</w:t>
      </w:r>
      <w:r w:rsidRPr="003B7233">
        <w:rPr>
          <w:rFonts w:ascii="Arial" w:hAnsi="Arial" w:cs="Arial"/>
          <w:sz w:val="20"/>
          <w:szCs w:val="20"/>
        </w:rPr>
        <w:t xml:space="preserve"> relatam-se as suas ocorrências.</w:t>
      </w:r>
    </w:p>
    <w:p w:rsidR="00A33B28" w:rsidRPr="003B7233" w:rsidRDefault="00A33B28" w:rsidP="003B7233">
      <w:pPr>
        <w:pStyle w:val="PargrafodaLista"/>
        <w:autoSpaceDE w:val="0"/>
        <w:autoSpaceDN w:val="0"/>
        <w:adjustRightInd w:val="0"/>
        <w:spacing w:after="0" w:line="240" w:lineRule="auto"/>
        <w:ind w:left="0" w:right="-141"/>
        <w:jc w:val="both"/>
        <w:rPr>
          <w:rFonts w:ascii="Arial" w:hAnsi="Arial" w:cs="Arial"/>
          <w:sz w:val="20"/>
          <w:szCs w:val="20"/>
        </w:rPr>
      </w:pPr>
    </w:p>
    <w:p w:rsidR="00E21B13" w:rsidRPr="003B7233" w:rsidRDefault="00E21B13" w:rsidP="003B7233">
      <w:pPr>
        <w:pStyle w:val="PargrafodaLista"/>
        <w:autoSpaceDE w:val="0"/>
        <w:autoSpaceDN w:val="0"/>
        <w:adjustRightInd w:val="0"/>
        <w:spacing w:after="0" w:line="240" w:lineRule="auto"/>
        <w:ind w:left="0" w:right="-141"/>
        <w:jc w:val="both"/>
        <w:rPr>
          <w:rFonts w:ascii="Arial" w:hAnsi="Arial" w:cs="Arial"/>
          <w:b/>
          <w:sz w:val="20"/>
          <w:szCs w:val="20"/>
        </w:rPr>
      </w:pPr>
      <w:r w:rsidRPr="003B7233">
        <w:rPr>
          <w:rFonts w:ascii="Arial" w:hAnsi="Arial" w:cs="Arial"/>
          <w:b/>
          <w:sz w:val="20"/>
          <w:szCs w:val="20"/>
        </w:rPr>
        <w:t xml:space="preserve">ACHADO </w:t>
      </w:r>
      <w:proofErr w:type="gramStart"/>
      <w:r w:rsidRPr="003B7233">
        <w:rPr>
          <w:rFonts w:ascii="Arial" w:hAnsi="Arial" w:cs="Arial"/>
          <w:b/>
          <w:sz w:val="20"/>
          <w:szCs w:val="20"/>
        </w:rPr>
        <w:t>1</w:t>
      </w:r>
      <w:proofErr w:type="gramEnd"/>
    </w:p>
    <w:p w:rsidR="00B21050" w:rsidRPr="003B7233" w:rsidRDefault="00B21050" w:rsidP="003B7233">
      <w:p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Arial" w:hAnsi="Arial" w:cs="Arial"/>
          <w:sz w:val="20"/>
          <w:szCs w:val="20"/>
        </w:rPr>
      </w:pPr>
    </w:p>
    <w:p w:rsidR="008073AF" w:rsidRPr="003B7233" w:rsidRDefault="008073AF" w:rsidP="003B7233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Arial" w:hAnsi="Arial" w:cs="Arial"/>
          <w:sz w:val="20"/>
          <w:szCs w:val="20"/>
        </w:rPr>
      </w:pPr>
      <w:r w:rsidRPr="003B7233">
        <w:rPr>
          <w:rFonts w:ascii="Arial" w:eastAsia="Arial" w:hAnsi="Arial" w:cs="Arial"/>
          <w:color w:val="000000"/>
          <w:sz w:val="20"/>
          <w:szCs w:val="20"/>
        </w:rPr>
        <w:t>Dos adiantamentos em aplicação:</w:t>
      </w:r>
    </w:p>
    <w:p w:rsidR="00B21050" w:rsidRPr="003B7233" w:rsidRDefault="00B21050" w:rsidP="003B7233">
      <w:p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Arial" w:hAnsi="Arial" w:cs="Arial"/>
          <w:sz w:val="20"/>
          <w:szCs w:val="20"/>
        </w:rPr>
      </w:pPr>
    </w:p>
    <w:p w:rsidR="009F79E2" w:rsidRPr="003B7233" w:rsidRDefault="00B31DEE" w:rsidP="003B7233">
      <w:pPr>
        <w:pStyle w:val="PargrafodaLista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Arial" w:hAnsi="Arial" w:cs="Arial"/>
          <w:sz w:val="20"/>
          <w:szCs w:val="20"/>
        </w:rPr>
      </w:pPr>
      <w:r w:rsidRPr="003B7233">
        <w:rPr>
          <w:rFonts w:ascii="Arial" w:eastAsia="Arial" w:hAnsi="Arial" w:cs="Arial"/>
          <w:color w:val="000000"/>
          <w:sz w:val="20"/>
          <w:szCs w:val="20"/>
        </w:rPr>
        <w:t>A</w:t>
      </w:r>
      <w:r w:rsidR="009F79E2" w:rsidRPr="003B7233">
        <w:rPr>
          <w:rFonts w:ascii="Arial" w:eastAsia="Arial" w:hAnsi="Arial" w:cs="Arial"/>
          <w:color w:val="000000"/>
          <w:sz w:val="20"/>
          <w:szCs w:val="20"/>
        </w:rPr>
        <w:t>usência de comprovação de saldo bancário.</w:t>
      </w:r>
    </w:p>
    <w:p w:rsidR="00B21050" w:rsidRPr="003B7233" w:rsidRDefault="00B21050" w:rsidP="003B7233">
      <w:p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Arial" w:hAnsi="Arial" w:cs="Arial"/>
          <w:sz w:val="20"/>
          <w:szCs w:val="20"/>
        </w:rPr>
      </w:pPr>
    </w:p>
    <w:p w:rsidR="009F79E2" w:rsidRPr="003B7233" w:rsidRDefault="009F79E2" w:rsidP="003B7233">
      <w:pPr>
        <w:pStyle w:val="PargrafodaLista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Arial" w:hAnsi="Arial" w:cs="Arial"/>
          <w:sz w:val="20"/>
          <w:szCs w:val="20"/>
        </w:rPr>
      </w:pPr>
      <w:r w:rsidRPr="003B7233">
        <w:rPr>
          <w:rFonts w:ascii="Arial" w:eastAsia="Arial" w:hAnsi="Arial" w:cs="Arial"/>
          <w:color w:val="000000"/>
          <w:sz w:val="20"/>
          <w:szCs w:val="20"/>
        </w:rPr>
        <w:t xml:space="preserve">Na contagem física dos adiantamentos, sob a responsabilidade das funcionárias Cristiane Pereira e da Juliana Felicidade </w:t>
      </w:r>
      <w:proofErr w:type="spellStart"/>
      <w:r w:rsidRPr="003B7233">
        <w:rPr>
          <w:rFonts w:ascii="Arial" w:eastAsia="Arial" w:hAnsi="Arial" w:cs="Arial"/>
          <w:color w:val="000000"/>
          <w:sz w:val="20"/>
          <w:szCs w:val="20"/>
        </w:rPr>
        <w:t>Armede</w:t>
      </w:r>
      <w:proofErr w:type="spellEnd"/>
      <w:r w:rsidRPr="003B7233">
        <w:rPr>
          <w:rFonts w:ascii="Arial" w:eastAsia="Arial" w:hAnsi="Arial" w:cs="Arial"/>
          <w:color w:val="000000"/>
          <w:sz w:val="20"/>
          <w:szCs w:val="20"/>
        </w:rPr>
        <w:t xml:space="preserve">, no valor de R$ 700,00 e R$ 800,00, respectivamente, não </w:t>
      </w:r>
      <w:r w:rsidRPr="003B7233">
        <w:rPr>
          <w:rFonts w:ascii="Arial" w:eastAsia="Arial" w:hAnsi="Arial" w:cs="Arial"/>
          <w:color w:val="000000"/>
          <w:sz w:val="20"/>
          <w:szCs w:val="20"/>
        </w:rPr>
        <w:lastRenderedPageBreak/>
        <w:t>foram apresentados extratos bancários com saldo atualizado; o que prejudicou os procedimentos de verificação de suas movimentações.</w:t>
      </w:r>
    </w:p>
    <w:p w:rsidR="009F79E2" w:rsidRPr="003B7233" w:rsidRDefault="009F79E2" w:rsidP="003B7233">
      <w:pPr>
        <w:pStyle w:val="PargrafodaLista"/>
        <w:tabs>
          <w:tab w:val="left" w:pos="0"/>
        </w:tabs>
        <w:spacing w:after="0" w:line="240" w:lineRule="auto"/>
        <w:ind w:left="0" w:right="-141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913F96" w:rsidRPr="003B7233" w:rsidRDefault="00E21B13" w:rsidP="003B7233">
      <w:pPr>
        <w:pStyle w:val="PargrafodaLista"/>
        <w:tabs>
          <w:tab w:val="left" w:pos="0"/>
        </w:tabs>
        <w:spacing w:after="0" w:line="240" w:lineRule="auto"/>
        <w:ind w:left="0" w:right="-141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3B7233">
        <w:rPr>
          <w:rFonts w:ascii="Arial" w:eastAsia="Arial" w:hAnsi="Arial" w:cs="Arial"/>
          <w:b/>
          <w:color w:val="000000"/>
          <w:sz w:val="20"/>
          <w:szCs w:val="20"/>
        </w:rPr>
        <w:t>MANIFESTAÇÃO DA UNIDADE</w:t>
      </w:r>
    </w:p>
    <w:p w:rsidR="00913F96" w:rsidRPr="003B7233" w:rsidRDefault="00913F96" w:rsidP="003B7233">
      <w:pPr>
        <w:pStyle w:val="PargrafodaLista"/>
        <w:tabs>
          <w:tab w:val="left" w:pos="0"/>
        </w:tabs>
        <w:spacing w:after="0" w:line="240" w:lineRule="auto"/>
        <w:ind w:left="0" w:right="-141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B7233">
        <w:rPr>
          <w:rFonts w:ascii="Arial" w:eastAsia="Arial" w:hAnsi="Arial" w:cs="Arial"/>
          <w:b/>
          <w:color w:val="000000"/>
          <w:sz w:val="20"/>
          <w:szCs w:val="20"/>
        </w:rPr>
        <w:t xml:space="preserve">Juliana Felicidade </w:t>
      </w:r>
      <w:proofErr w:type="spellStart"/>
      <w:r w:rsidRPr="003B7233">
        <w:rPr>
          <w:rFonts w:ascii="Arial" w:eastAsia="Arial" w:hAnsi="Arial" w:cs="Arial"/>
          <w:b/>
          <w:color w:val="000000"/>
          <w:sz w:val="20"/>
          <w:szCs w:val="20"/>
        </w:rPr>
        <w:t>Armede</w:t>
      </w:r>
      <w:proofErr w:type="spellEnd"/>
      <w:r w:rsidRPr="003B7233">
        <w:rPr>
          <w:rFonts w:ascii="Arial" w:eastAsia="Arial" w:hAnsi="Arial" w:cs="Arial"/>
          <w:b/>
          <w:color w:val="000000"/>
          <w:sz w:val="20"/>
          <w:szCs w:val="20"/>
        </w:rPr>
        <w:t>:</w:t>
      </w:r>
      <w:r w:rsidR="001A3674" w:rsidRPr="003B7233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A36A04" w:rsidRPr="003B7233">
        <w:rPr>
          <w:rFonts w:ascii="Arial" w:eastAsia="Arial" w:hAnsi="Arial" w:cs="Arial"/>
          <w:color w:val="000000"/>
          <w:sz w:val="20"/>
          <w:szCs w:val="20"/>
        </w:rPr>
        <w:t>“</w:t>
      </w:r>
      <w:r w:rsidRPr="003B7233">
        <w:rPr>
          <w:rFonts w:ascii="Arial" w:eastAsia="Arial" w:hAnsi="Arial" w:cs="Arial"/>
          <w:color w:val="000000"/>
          <w:sz w:val="20"/>
          <w:szCs w:val="20"/>
        </w:rPr>
        <w:t>Conforme contato pessoal com os auditores</w:t>
      </w:r>
      <w:proofErr w:type="gramStart"/>
      <w:r w:rsidRPr="003B7233">
        <w:rPr>
          <w:rFonts w:ascii="Arial" w:eastAsia="Arial" w:hAnsi="Arial" w:cs="Arial"/>
          <w:color w:val="000000"/>
          <w:sz w:val="20"/>
          <w:szCs w:val="20"/>
        </w:rPr>
        <w:t>, explicitei</w:t>
      </w:r>
      <w:proofErr w:type="gramEnd"/>
      <w:r w:rsidRPr="003B7233">
        <w:rPr>
          <w:rFonts w:ascii="Arial" w:eastAsia="Arial" w:hAnsi="Arial" w:cs="Arial"/>
          <w:color w:val="000000"/>
          <w:sz w:val="20"/>
          <w:szCs w:val="20"/>
        </w:rPr>
        <w:t xml:space="preserve"> o fato de que os extratos bancários não estavam sendo fornecidos pelo banco, em conformidade com as exigências apresentadas naquele momento pelos auditores.</w:t>
      </w:r>
    </w:p>
    <w:p w:rsidR="00913F96" w:rsidRPr="003B7233" w:rsidRDefault="00913F96" w:rsidP="003B7233">
      <w:pPr>
        <w:pStyle w:val="PargrafodaLista"/>
        <w:tabs>
          <w:tab w:val="left" w:pos="0"/>
        </w:tabs>
        <w:spacing w:after="0" w:line="240" w:lineRule="auto"/>
        <w:ind w:left="0" w:right="-141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B7233">
        <w:rPr>
          <w:rFonts w:ascii="Arial" w:eastAsia="Arial" w:hAnsi="Arial" w:cs="Arial"/>
          <w:color w:val="000000"/>
          <w:sz w:val="20"/>
          <w:szCs w:val="20"/>
        </w:rPr>
        <w:t xml:space="preserve">O extrato apresentado pelo banco explicita o valor total desta modalidade de adiantamento e os valores utilizados, apenas, sem identificação minudente de toda a movimentação bancária ou do saldo restante, como é comum em extratos de conta corrente. </w:t>
      </w:r>
    </w:p>
    <w:p w:rsidR="00913F96" w:rsidRPr="003B7233" w:rsidRDefault="00913F96" w:rsidP="003B7233">
      <w:pPr>
        <w:pStyle w:val="PargrafodaLista"/>
        <w:tabs>
          <w:tab w:val="left" w:pos="0"/>
        </w:tabs>
        <w:spacing w:after="0" w:line="240" w:lineRule="auto"/>
        <w:ind w:left="0" w:right="-141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B7233">
        <w:rPr>
          <w:rFonts w:ascii="Arial" w:eastAsia="Arial" w:hAnsi="Arial" w:cs="Arial"/>
          <w:color w:val="000000"/>
          <w:sz w:val="20"/>
          <w:szCs w:val="20"/>
        </w:rPr>
        <w:t>Ainda, foi identificado erro de leitura no cartão bancário, o que prontamente se buscou sanear.</w:t>
      </w:r>
    </w:p>
    <w:p w:rsidR="00913F96" w:rsidRPr="003B7233" w:rsidRDefault="00913F96" w:rsidP="003B7233">
      <w:pPr>
        <w:pStyle w:val="PargrafodaLista"/>
        <w:tabs>
          <w:tab w:val="left" w:pos="0"/>
        </w:tabs>
        <w:spacing w:after="0" w:line="240" w:lineRule="auto"/>
        <w:ind w:left="0" w:right="-141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B7233">
        <w:rPr>
          <w:rFonts w:ascii="Arial" w:eastAsia="Arial" w:hAnsi="Arial" w:cs="Arial"/>
          <w:color w:val="000000"/>
          <w:sz w:val="20"/>
          <w:szCs w:val="20"/>
        </w:rPr>
        <w:t>Esses foram</w:t>
      </w:r>
      <w:proofErr w:type="gramStart"/>
      <w:r w:rsidRPr="003B7233">
        <w:rPr>
          <w:rFonts w:ascii="Arial" w:eastAsia="Arial" w:hAnsi="Arial" w:cs="Arial"/>
          <w:color w:val="000000"/>
          <w:sz w:val="20"/>
          <w:szCs w:val="20"/>
        </w:rPr>
        <w:t xml:space="preserve"> portanto</w:t>
      </w:r>
      <w:proofErr w:type="gramEnd"/>
      <w:r w:rsidRPr="003B7233">
        <w:rPr>
          <w:rFonts w:ascii="Arial" w:eastAsia="Arial" w:hAnsi="Arial" w:cs="Arial"/>
          <w:color w:val="000000"/>
          <w:sz w:val="20"/>
          <w:szCs w:val="20"/>
        </w:rPr>
        <w:t xml:space="preserve">, os fatos que prejudicaram a apresentação do extrato bancário naquele momento em que foi solicitado. (Doc. </w:t>
      </w:r>
      <w:proofErr w:type="gramStart"/>
      <w:r w:rsidRPr="003B7233">
        <w:rPr>
          <w:rFonts w:ascii="Arial" w:eastAsia="Arial" w:hAnsi="Arial" w:cs="Arial"/>
          <w:color w:val="000000"/>
          <w:sz w:val="20"/>
          <w:szCs w:val="20"/>
        </w:rPr>
        <w:t>1</w:t>
      </w:r>
      <w:proofErr w:type="gramEnd"/>
      <w:r w:rsidRPr="003B7233">
        <w:rPr>
          <w:rFonts w:ascii="Arial" w:eastAsia="Arial" w:hAnsi="Arial" w:cs="Arial"/>
          <w:color w:val="000000"/>
          <w:sz w:val="20"/>
          <w:szCs w:val="20"/>
        </w:rPr>
        <w:t>)</w:t>
      </w:r>
      <w:r w:rsidR="00A36A04" w:rsidRPr="003B7233">
        <w:rPr>
          <w:rFonts w:ascii="Arial" w:eastAsia="Arial" w:hAnsi="Arial" w:cs="Arial"/>
          <w:color w:val="000000"/>
          <w:sz w:val="20"/>
          <w:szCs w:val="20"/>
        </w:rPr>
        <w:t>”</w:t>
      </w:r>
      <w:r w:rsidR="002446B3" w:rsidRPr="003B723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856AAF" w:rsidRPr="003B7233">
        <w:rPr>
          <w:rFonts w:ascii="Arial" w:eastAsia="Arial" w:hAnsi="Arial" w:cs="Arial"/>
          <w:color w:val="000000"/>
          <w:sz w:val="20"/>
          <w:szCs w:val="20"/>
        </w:rPr>
        <w:t>(sic)</w:t>
      </w:r>
    </w:p>
    <w:p w:rsidR="00037D74" w:rsidRPr="003B7233" w:rsidRDefault="00037D74" w:rsidP="003B7233">
      <w:pPr>
        <w:pStyle w:val="PargrafodaLista"/>
        <w:tabs>
          <w:tab w:val="left" w:pos="0"/>
        </w:tabs>
        <w:spacing w:after="0" w:line="240" w:lineRule="auto"/>
        <w:ind w:left="0" w:right="-141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E21B13" w:rsidRPr="003B7233" w:rsidRDefault="00913F96" w:rsidP="003B7233">
      <w:pPr>
        <w:pStyle w:val="PargrafodaLista"/>
        <w:tabs>
          <w:tab w:val="left" w:pos="0"/>
        </w:tabs>
        <w:spacing w:after="0" w:line="240" w:lineRule="auto"/>
        <w:ind w:left="0" w:right="-141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B7233">
        <w:rPr>
          <w:rFonts w:ascii="Arial" w:eastAsia="Arial" w:hAnsi="Arial" w:cs="Arial"/>
          <w:b/>
          <w:color w:val="000000"/>
          <w:sz w:val="20"/>
          <w:szCs w:val="20"/>
        </w:rPr>
        <w:t>Cristiane Pereira:</w:t>
      </w:r>
      <w:r w:rsidR="001A3674" w:rsidRPr="003B7233">
        <w:rPr>
          <w:rFonts w:ascii="Arial" w:eastAsia="Arial" w:hAnsi="Arial" w:cs="Arial"/>
          <w:b/>
          <w:color w:val="000000"/>
          <w:sz w:val="20"/>
          <w:szCs w:val="20"/>
        </w:rPr>
        <w:t xml:space="preserve"> “</w:t>
      </w:r>
      <w:r w:rsidRPr="003B7233">
        <w:rPr>
          <w:rFonts w:ascii="Arial" w:eastAsia="Arial" w:hAnsi="Arial" w:cs="Arial"/>
          <w:color w:val="000000"/>
          <w:sz w:val="20"/>
          <w:szCs w:val="20"/>
        </w:rPr>
        <w:t>Desde já esclareço que foram apresentados os extratos bancários datados da respectiva verificação, contudo o processo de adiantamento de gênero alimentícios no valor de R$ 700,00 (PCA 008/2014) encontrava-se ainda em aberto e com saldo remanescente, o que impossibilitou uma constatação final do processo encerrado. Encaminho em anexo cópias dos últimos extratos bem como respectivos balancetes de ambos os processos, não restando dúvidas quanto à regularização dos documentos (Docs. 2 e 3).</w:t>
      </w:r>
      <w:r w:rsidR="00A36A04" w:rsidRPr="003B7233">
        <w:rPr>
          <w:rFonts w:ascii="Arial" w:eastAsia="Arial" w:hAnsi="Arial" w:cs="Arial"/>
          <w:color w:val="000000"/>
          <w:sz w:val="20"/>
          <w:szCs w:val="20"/>
        </w:rPr>
        <w:t>”</w:t>
      </w:r>
      <w:r w:rsidR="002446B3" w:rsidRPr="003B723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856AAF" w:rsidRPr="003B7233">
        <w:rPr>
          <w:rFonts w:ascii="Arial" w:eastAsia="Arial" w:hAnsi="Arial" w:cs="Arial"/>
          <w:color w:val="000000"/>
          <w:sz w:val="20"/>
          <w:szCs w:val="20"/>
        </w:rPr>
        <w:t>(sic</w:t>
      </w:r>
      <w:proofErr w:type="gramStart"/>
      <w:r w:rsidR="00856AAF" w:rsidRPr="003B7233">
        <w:rPr>
          <w:rFonts w:ascii="Arial" w:eastAsia="Arial" w:hAnsi="Arial" w:cs="Arial"/>
          <w:color w:val="000000"/>
          <w:sz w:val="20"/>
          <w:szCs w:val="20"/>
        </w:rPr>
        <w:t>)</w:t>
      </w:r>
      <w:proofErr w:type="gramEnd"/>
    </w:p>
    <w:p w:rsidR="00913F96" w:rsidRPr="003B7233" w:rsidRDefault="00913F96" w:rsidP="003B7233">
      <w:pPr>
        <w:pStyle w:val="PargrafodaLista"/>
        <w:tabs>
          <w:tab w:val="left" w:pos="0"/>
        </w:tabs>
        <w:spacing w:after="0" w:line="240" w:lineRule="auto"/>
        <w:ind w:left="0" w:right="-141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E21B13" w:rsidRPr="003B7233" w:rsidRDefault="00E21B13" w:rsidP="003B7233">
      <w:pPr>
        <w:pStyle w:val="PargrafodaLista"/>
        <w:tabs>
          <w:tab w:val="left" w:pos="0"/>
        </w:tabs>
        <w:spacing w:after="0" w:line="240" w:lineRule="auto"/>
        <w:ind w:left="0" w:right="-141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3B7233">
        <w:rPr>
          <w:rFonts w:ascii="Arial" w:eastAsia="Arial" w:hAnsi="Arial" w:cs="Arial"/>
          <w:b/>
          <w:color w:val="000000"/>
          <w:sz w:val="20"/>
          <w:szCs w:val="20"/>
        </w:rPr>
        <w:t>ANÁLISE DA EQUIPE TÉCNICA</w:t>
      </w:r>
    </w:p>
    <w:p w:rsidR="00475693" w:rsidRPr="003B7233" w:rsidRDefault="00037D74" w:rsidP="003B7233">
      <w:pPr>
        <w:spacing w:after="0" w:line="240" w:lineRule="auto"/>
        <w:ind w:right="-141"/>
        <w:jc w:val="both"/>
        <w:rPr>
          <w:rFonts w:ascii="Arial" w:hAnsi="Arial" w:cs="Arial"/>
          <w:sz w:val="20"/>
          <w:szCs w:val="20"/>
        </w:rPr>
      </w:pPr>
      <w:r w:rsidRPr="003B7233">
        <w:rPr>
          <w:rFonts w:ascii="Arial" w:hAnsi="Arial" w:cs="Arial"/>
          <w:sz w:val="20"/>
          <w:szCs w:val="20"/>
        </w:rPr>
        <w:t>Para o apontamento considera-se a ocorrência</w:t>
      </w:r>
      <w:r w:rsidR="00146468" w:rsidRPr="003B7233">
        <w:rPr>
          <w:rFonts w:ascii="Arial" w:hAnsi="Arial" w:cs="Arial"/>
          <w:sz w:val="20"/>
          <w:szCs w:val="20"/>
        </w:rPr>
        <w:t xml:space="preserve"> parcialmente</w:t>
      </w:r>
      <w:r w:rsidRPr="003B7233">
        <w:rPr>
          <w:rFonts w:ascii="Arial" w:hAnsi="Arial" w:cs="Arial"/>
          <w:sz w:val="20"/>
          <w:szCs w:val="20"/>
        </w:rPr>
        <w:t xml:space="preserve"> sanada</w:t>
      </w:r>
      <w:r w:rsidR="00E3544D" w:rsidRPr="003B7233">
        <w:rPr>
          <w:rFonts w:ascii="Arial" w:hAnsi="Arial" w:cs="Arial"/>
          <w:sz w:val="20"/>
          <w:szCs w:val="20"/>
        </w:rPr>
        <w:t xml:space="preserve">. </w:t>
      </w:r>
      <w:r w:rsidRPr="003B7233">
        <w:rPr>
          <w:rFonts w:ascii="Arial" w:hAnsi="Arial" w:cs="Arial"/>
          <w:sz w:val="20"/>
          <w:szCs w:val="20"/>
        </w:rPr>
        <w:t>Ademais, recomenda</w:t>
      </w:r>
      <w:r w:rsidR="00A104EE" w:rsidRPr="003B7233">
        <w:rPr>
          <w:rFonts w:ascii="Arial" w:hAnsi="Arial" w:cs="Arial"/>
          <w:sz w:val="20"/>
          <w:szCs w:val="20"/>
        </w:rPr>
        <w:t>-se</w:t>
      </w:r>
      <w:r w:rsidRPr="003B7233">
        <w:rPr>
          <w:rFonts w:ascii="Arial" w:hAnsi="Arial" w:cs="Arial"/>
          <w:sz w:val="20"/>
          <w:szCs w:val="20"/>
        </w:rPr>
        <w:t xml:space="preserve"> que se verifique junto ao banco </w:t>
      </w:r>
      <w:r w:rsidR="00A36A04" w:rsidRPr="003B7233">
        <w:rPr>
          <w:rFonts w:ascii="Arial" w:hAnsi="Arial" w:cs="Arial"/>
          <w:sz w:val="20"/>
          <w:szCs w:val="20"/>
        </w:rPr>
        <w:t xml:space="preserve">o </w:t>
      </w:r>
      <w:r w:rsidR="00146468" w:rsidRPr="003B7233">
        <w:rPr>
          <w:rFonts w:ascii="Arial" w:hAnsi="Arial" w:cs="Arial"/>
          <w:sz w:val="20"/>
          <w:szCs w:val="20"/>
        </w:rPr>
        <w:t xml:space="preserve">motivo </w:t>
      </w:r>
      <w:r w:rsidR="00A36A04" w:rsidRPr="003B7233">
        <w:rPr>
          <w:rFonts w:ascii="Arial" w:hAnsi="Arial" w:cs="Arial"/>
          <w:sz w:val="20"/>
          <w:szCs w:val="20"/>
        </w:rPr>
        <w:t>da</w:t>
      </w:r>
      <w:r w:rsidRPr="003B7233">
        <w:rPr>
          <w:rFonts w:ascii="Arial" w:hAnsi="Arial" w:cs="Arial"/>
          <w:sz w:val="20"/>
          <w:szCs w:val="20"/>
        </w:rPr>
        <w:t xml:space="preserve"> impossibilidade da </w:t>
      </w:r>
      <w:r w:rsidR="00A104EE" w:rsidRPr="003B7233">
        <w:rPr>
          <w:rFonts w:ascii="Arial" w:hAnsi="Arial" w:cs="Arial"/>
          <w:sz w:val="20"/>
          <w:szCs w:val="20"/>
        </w:rPr>
        <w:t xml:space="preserve">emissão dos extratos bancários, pois em outros processos da mesma unidade </w:t>
      </w:r>
      <w:r w:rsidR="00146468" w:rsidRPr="003B7233">
        <w:rPr>
          <w:rFonts w:ascii="Arial" w:hAnsi="Arial" w:cs="Arial"/>
          <w:sz w:val="20"/>
          <w:szCs w:val="20"/>
        </w:rPr>
        <w:t>foi apresentado o extrato com saldo atual</w:t>
      </w:r>
      <w:r w:rsidR="001A3674" w:rsidRPr="003B7233">
        <w:rPr>
          <w:rFonts w:ascii="Arial" w:hAnsi="Arial" w:cs="Arial"/>
          <w:sz w:val="20"/>
          <w:szCs w:val="20"/>
        </w:rPr>
        <w:t>, citando-se</w:t>
      </w:r>
      <w:r w:rsidR="00146468" w:rsidRPr="003B7233">
        <w:rPr>
          <w:rFonts w:ascii="Arial" w:hAnsi="Arial" w:cs="Arial"/>
          <w:sz w:val="20"/>
          <w:szCs w:val="20"/>
        </w:rPr>
        <w:t xml:space="preserve"> como </w:t>
      </w:r>
      <w:r w:rsidR="00A104EE" w:rsidRPr="003B7233">
        <w:rPr>
          <w:rFonts w:ascii="Arial" w:hAnsi="Arial" w:cs="Arial"/>
          <w:sz w:val="20"/>
          <w:szCs w:val="20"/>
        </w:rPr>
        <w:t>ex</w:t>
      </w:r>
      <w:r w:rsidR="00146468" w:rsidRPr="003B7233">
        <w:rPr>
          <w:rFonts w:ascii="Arial" w:hAnsi="Arial" w:cs="Arial"/>
          <w:sz w:val="20"/>
          <w:szCs w:val="20"/>
        </w:rPr>
        <w:t>emplo o adiantamento do</w:t>
      </w:r>
      <w:r w:rsidR="00A104EE" w:rsidRPr="003B7233">
        <w:rPr>
          <w:rFonts w:ascii="Arial" w:hAnsi="Arial" w:cs="Arial"/>
          <w:sz w:val="20"/>
          <w:szCs w:val="20"/>
        </w:rPr>
        <w:t xml:space="preserve"> responsável Júlio César</w:t>
      </w:r>
      <w:r w:rsidR="00146468" w:rsidRPr="003B7233">
        <w:rPr>
          <w:rFonts w:ascii="Arial" w:hAnsi="Arial" w:cs="Arial"/>
          <w:sz w:val="20"/>
          <w:szCs w:val="20"/>
        </w:rPr>
        <w:t xml:space="preserve"> da Silva Corrêa.</w:t>
      </w:r>
    </w:p>
    <w:p w:rsidR="0051303B" w:rsidRPr="003B7233" w:rsidRDefault="0051303B" w:rsidP="003B7233">
      <w:pPr>
        <w:pStyle w:val="PargrafodaLista"/>
        <w:tabs>
          <w:tab w:val="left" w:pos="0"/>
        </w:tabs>
        <w:spacing w:after="0" w:line="240" w:lineRule="auto"/>
        <w:ind w:left="0" w:right="-141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037D74" w:rsidRPr="003B7233" w:rsidRDefault="007C7425" w:rsidP="003B7233">
      <w:pPr>
        <w:pStyle w:val="PargrafodaLista"/>
        <w:tabs>
          <w:tab w:val="left" w:pos="0"/>
        </w:tabs>
        <w:spacing w:after="0" w:line="240" w:lineRule="auto"/>
        <w:ind w:left="0" w:right="-141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3B7233">
        <w:rPr>
          <w:rFonts w:ascii="Arial" w:eastAsia="Arial" w:hAnsi="Arial" w:cs="Arial"/>
          <w:b/>
          <w:color w:val="000000"/>
          <w:sz w:val="20"/>
          <w:szCs w:val="20"/>
        </w:rPr>
        <w:t>RECOMENDAÇÃO</w:t>
      </w:r>
    </w:p>
    <w:p w:rsidR="00475693" w:rsidRPr="003B7233" w:rsidRDefault="00BE728E" w:rsidP="003B7233">
      <w:pPr>
        <w:pStyle w:val="PargrafodaLista"/>
        <w:tabs>
          <w:tab w:val="left" w:pos="0"/>
        </w:tabs>
        <w:spacing w:after="0" w:line="240" w:lineRule="auto"/>
        <w:ind w:left="0" w:right="-141"/>
        <w:jc w:val="both"/>
        <w:rPr>
          <w:rFonts w:ascii="Arial" w:hAnsi="Arial" w:cs="Arial"/>
          <w:b/>
          <w:sz w:val="20"/>
          <w:szCs w:val="20"/>
        </w:rPr>
      </w:pPr>
      <w:r w:rsidRPr="003B7233">
        <w:rPr>
          <w:rFonts w:ascii="Arial" w:hAnsi="Arial" w:cs="Arial"/>
          <w:b/>
          <w:sz w:val="20"/>
          <w:szCs w:val="20"/>
        </w:rPr>
        <w:t>VERIFICAR JUNTO AO BANCO O MOTIVO DA IMPOSSIBILIDADE DE</w:t>
      </w:r>
      <w:r w:rsidR="00037D74" w:rsidRPr="003B7233">
        <w:rPr>
          <w:rFonts w:ascii="Arial" w:hAnsi="Arial" w:cs="Arial"/>
          <w:b/>
          <w:sz w:val="20"/>
          <w:szCs w:val="20"/>
        </w:rPr>
        <w:t xml:space="preserve"> EMISSÃO DOS EXTRATOS BANCÁRIOS. </w:t>
      </w:r>
    </w:p>
    <w:p w:rsidR="00BE728E" w:rsidRPr="003B7233" w:rsidRDefault="00BE728E" w:rsidP="003B7233">
      <w:pPr>
        <w:pStyle w:val="PargrafodaLista"/>
        <w:tabs>
          <w:tab w:val="left" w:pos="0"/>
        </w:tabs>
        <w:spacing w:after="0" w:line="240" w:lineRule="auto"/>
        <w:ind w:left="0" w:right="-141"/>
        <w:jc w:val="both"/>
        <w:rPr>
          <w:rFonts w:ascii="Arial" w:hAnsi="Arial" w:cs="Arial"/>
          <w:b/>
          <w:sz w:val="20"/>
          <w:szCs w:val="20"/>
        </w:rPr>
      </w:pPr>
    </w:p>
    <w:p w:rsidR="00A33B28" w:rsidRPr="003B7233" w:rsidRDefault="00A33B28" w:rsidP="003B7233">
      <w:pPr>
        <w:pStyle w:val="PargrafodaLista"/>
        <w:tabs>
          <w:tab w:val="left" w:pos="0"/>
        </w:tabs>
        <w:spacing w:after="0" w:line="240" w:lineRule="auto"/>
        <w:ind w:left="0" w:right="-141"/>
        <w:jc w:val="both"/>
        <w:rPr>
          <w:rFonts w:ascii="Arial" w:hAnsi="Arial" w:cs="Arial"/>
          <w:b/>
          <w:sz w:val="20"/>
          <w:szCs w:val="20"/>
        </w:rPr>
      </w:pPr>
    </w:p>
    <w:p w:rsidR="00E21B13" w:rsidRPr="003B7233" w:rsidRDefault="00E21B13" w:rsidP="003B7233">
      <w:pPr>
        <w:pStyle w:val="PargrafodaLista"/>
        <w:tabs>
          <w:tab w:val="left" w:pos="0"/>
        </w:tabs>
        <w:spacing w:after="0" w:line="240" w:lineRule="auto"/>
        <w:ind w:left="0" w:right="-141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B7233">
        <w:rPr>
          <w:rFonts w:ascii="Arial" w:hAnsi="Arial" w:cs="Arial"/>
          <w:b/>
          <w:sz w:val="20"/>
          <w:szCs w:val="20"/>
        </w:rPr>
        <w:t xml:space="preserve">ACHADO </w:t>
      </w:r>
      <w:proofErr w:type="gramStart"/>
      <w:r w:rsidRPr="003B7233">
        <w:rPr>
          <w:rFonts w:ascii="Arial" w:hAnsi="Arial" w:cs="Arial"/>
          <w:b/>
          <w:sz w:val="20"/>
          <w:szCs w:val="20"/>
        </w:rPr>
        <w:t>2</w:t>
      </w:r>
      <w:proofErr w:type="gramEnd"/>
    </w:p>
    <w:p w:rsidR="00A33B28" w:rsidRPr="003B7233" w:rsidRDefault="00A33B28" w:rsidP="003B7233">
      <w:p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Arial" w:hAnsi="Arial" w:cs="Arial"/>
          <w:sz w:val="20"/>
          <w:szCs w:val="20"/>
        </w:rPr>
      </w:pPr>
    </w:p>
    <w:p w:rsidR="009F79E2" w:rsidRPr="003B7233" w:rsidRDefault="009F79E2" w:rsidP="003B7233">
      <w:pPr>
        <w:pStyle w:val="PargrafodaLista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Arial" w:hAnsi="Arial" w:cs="Arial"/>
          <w:sz w:val="20"/>
          <w:szCs w:val="20"/>
        </w:rPr>
      </w:pPr>
      <w:r w:rsidRPr="003B7233">
        <w:rPr>
          <w:rFonts w:ascii="Arial" w:eastAsia="Arial" w:hAnsi="Arial" w:cs="Arial"/>
          <w:color w:val="000000"/>
          <w:sz w:val="20"/>
          <w:szCs w:val="20"/>
        </w:rPr>
        <w:t>Recusa em assinar o Termo de Verificação Física.</w:t>
      </w:r>
    </w:p>
    <w:p w:rsidR="00A33B28" w:rsidRPr="003B7233" w:rsidRDefault="00A33B28" w:rsidP="003B7233">
      <w:p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Arial" w:hAnsi="Arial" w:cs="Arial"/>
          <w:sz w:val="20"/>
          <w:szCs w:val="20"/>
        </w:rPr>
      </w:pPr>
    </w:p>
    <w:p w:rsidR="009F79E2" w:rsidRPr="003B7233" w:rsidRDefault="009F79E2" w:rsidP="003B7233">
      <w:pPr>
        <w:pStyle w:val="PargrafodaLista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Arial" w:hAnsi="Arial" w:cs="Arial"/>
          <w:sz w:val="20"/>
          <w:szCs w:val="20"/>
        </w:rPr>
      </w:pPr>
      <w:r w:rsidRPr="003B7233">
        <w:rPr>
          <w:rFonts w:ascii="Arial" w:eastAsia="Arial" w:hAnsi="Arial" w:cs="Arial"/>
          <w:color w:val="000000"/>
          <w:sz w:val="20"/>
          <w:szCs w:val="20"/>
        </w:rPr>
        <w:t xml:space="preserve">Com relação ao adiantamento em aberto da responsável Juliana Felicidade </w:t>
      </w:r>
      <w:proofErr w:type="spellStart"/>
      <w:r w:rsidRPr="003B7233">
        <w:rPr>
          <w:rFonts w:ascii="Arial" w:eastAsia="Arial" w:hAnsi="Arial" w:cs="Arial"/>
          <w:color w:val="000000"/>
          <w:sz w:val="20"/>
          <w:szCs w:val="20"/>
        </w:rPr>
        <w:t>Armede</w:t>
      </w:r>
      <w:proofErr w:type="spellEnd"/>
      <w:r w:rsidRPr="003B7233">
        <w:rPr>
          <w:rFonts w:ascii="Arial" w:eastAsia="Arial" w:hAnsi="Arial" w:cs="Arial"/>
          <w:color w:val="000000"/>
          <w:sz w:val="20"/>
          <w:szCs w:val="20"/>
        </w:rPr>
        <w:t xml:space="preserve">, no valor de R$ 800,00, relativo à nota de empenho nº 2014NE00007, a senhora </w:t>
      </w:r>
      <w:proofErr w:type="spellStart"/>
      <w:r w:rsidRPr="003B7233">
        <w:rPr>
          <w:rFonts w:ascii="Arial" w:eastAsia="Arial" w:hAnsi="Arial" w:cs="Arial"/>
          <w:color w:val="000000"/>
          <w:sz w:val="20"/>
          <w:szCs w:val="20"/>
        </w:rPr>
        <w:t>Jorlevane</w:t>
      </w:r>
      <w:proofErr w:type="spellEnd"/>
      <w:r w:rsidRPr="003B7233">
        <w:rPr>
          <w:rFonts w:ascii="Arial" w:eastAsia="Arial" w:hAnsi="Arial" w:cs="Arial"/>
          <w:color w:val="000000"/>
          <w:sz w:val="20"/>
          <w:szCs w:val="20"/>
        </w:rPr>
        <w:t xml:space="preserve"> Jorge de Resende Dias apresentou um Cupom Fiscal nº 007755, datado de 14/02/14, no valor de R$ 208,60; todavia não foi apresentando o extrato bancário com o saldo existente.</w:t>
      </w:r>
    </w:p>
    <w:p w:rsidR="00A33B28" w:rsidRPr="003B7233" w:rsidRDefault="00A33B28" w:rsidP="003B7233">
      <w:p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Arial" w:hAnsi="Arial" w:cs="Arial"/>
          <w:sz w:val="20"/>
          <w:szCs w:val="20"/>
        </w:rPr>
      </w:pPr>
    </w:p>
    <w:p w:rsidR="009F79E2" w:rsidRPr="003B7233" w:rsidRDefault="009F79E2" w:rsidP="003B7233">
      <w:pPr>
        <w:pStyle w:val="PargrafodaLista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Arial" w:hAnsi="Arial" w:cs="Arial"/>
          <w:sz w:val="20"/>
          <w:szCs w:val="20"/>
        </w:rPr>
      </w:pPr>
      <w:r w:rsidRPr="003B7233">
        <w:rPr>
          <w:rFonts w:ascii="Arial" w:eastAsia="Arial" w:hAnsi="Arial" w:cs="Arial"/>
          <w:color w:val="000000"/>
          <w:sz w:val="20"/>
          <w:szCs w:val="20"/>
        </w:rPr>
        <w:t>A responsável, como não apresentou o extrato bancário, se recusou a assinar o Termo de Verificação Física.</w:t>
      </w:r>
    </w:p>
    <w:p w:rsidR="00A33B28" w:rsidRPr="003B7233" w:rsidRDefault="00A33B28" w:rsidP="003B7233">
      <w:pPr>
        <w:pStyle w:val="PargrafodaLista"/>
        <w:tabs>
          <w:tab w:val="left" w:pos="0"/>
        </w:tabs>
        <w:spacing w:after="0" w:line="240" w:lineRule="auto"/>
        <w:ind w:left="0" w:right="-141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A104EE" w:rsidRPr="003B7233" w:rsidRDefault="007C7425" w:rsidP="003B7233">
      <w:pPr>
        <w:pStyle w:val="PargrafodaLista"/>
        <w:tabs>
          <w:tab w:val="left" w:pos="0"/>
        </w:tabs>
        <w:spacing w:after="0" w:line="240" w:lineRule="auto"/>
        <w:ind w:left="0" w:right="-141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3B7233">
        <w:rPr>
          <w:rFonts w:ascii="Arial" w:eastAsia="Arial" w:hAnsi="Arial" w:cs="Arial"/>
          <w:b/>
          <w:color w:val="000000"/>
          <w:sz w:val="20"/>
          <w:szCs w:val="20"/>
        </w:rPr>
        <w:t>MANIFESTAÇÃO DA UNIDADE</w:t>
      </w:r>
    </w:p>
    <w:p w:rsidR="00A104EE" w:rsidRPr="003B7233" w:rsidRDefault="00A104EE" w:rsidP="003B7233">
      <w:pPr>
        <w:pStyle w:val="PargrafodaLista"/>
        <w:tabs>
          <w:tab w:val="left" w:pos="0"/>
        </w:tabs>
        <w:spacing w:after="0" w:line="240" w:lineRule="auto"/>
        <w:ind w:left="0" w:right="-141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B7233">
        <w:rPr>
          <w:rFonts w:ascii="Arial" w:eastAsia="Arial" w:hAnsi="Arial" w:cs="Arial"/>
          <w:b/>
          <w:color w:val="000000"/>
          <w:sz w:val="20"/>
          <w:szCs w:val="20"/>
        </w:rPr>
        <w:t xml:space="preserve">Juliana Felicidade </w:t>
      </w:r>
      <w:proofErr w:type="spellStart"/>
      <w:r w:rsidRPr="003B7233">
        <w:rPr>
          <w:rFonts w:ascii="Arial" w:eastAsia="Arial" w:hAnsi="Arial" w:cs="Arial"/>
          <w:b/>
          <w:color w:val="000000"/>
          <w:sz w:val="20"/>
          <w:szCs w:val="20"/>
        </w:rPr>
        <w:t>Armede</w:t>
      </w:r>
      <w:proofErr w:type="spellEnd"/>
      <w:r w:rsidRPr="003B7233">
        <w:rPr>
          <w:rFonts w:ascii="Arial" w:eastAsia="Arial" w:hAnsi="Arial" w:cs="Arial"/>
          <w:b/>
          <w:color w:val="000000"/>
          <w:sz w:val="20"/>
          <w:szCs w:val="20"/>
        </w:rPr>
        <w:t>:</w:t>
      </w:r>
      <w:r w:rsidR="00B31DEE" w:rsidRPr="003B7233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gramStart"/>
      <w:r w:rsidR="00A36A04" w:rsidRPr="003B7233">
        <w:rPr>
          <w:rFonts w:ascii="Arial" w:eastAsia="Arial" w:hAnsi="Arial" w:cs="Arial"/>
          <w:color w:val="000000"/>
          <w:sz w:val="20"/>
          <w:szCs w:val="20"/>
        </w:rPr>
        <w:t>“</w:t>
      </w:r>
      <w:r w:rsidRPr="003B7233">
        <w:rPr>
          <w:rFonts w:ascii="Arial" w:eastAsia="Arial" w:hAnsi="Arial" w:cs="Arial"/>
          <w:color w:val="000000"/>
          <w:sz w:val="20"/>
          <w:szCs w:val="20"/>
        </w:rPr>
        <w:t>Pelos auditores foi apresentado Termo onde constava a não apresentação de extrato bancários, sem explicação das condições e dificuldades encontradas para a apresentação, o que gerou meu argumento de busca para solução daquele problema.</w:t>
      </w:r>
      <w:proofErr w:type="gramEnd"/>
      <w:r w:rsidRPr="003B7233">
        <w:rPr>
          <w:rFonts w:ascii="Arial" w:eastAsia="Arial" w:hAnsi="Arial" w:cs="Arial"/>
          <w:color w:val="000000"/>
          <w:sz w:val="20"/>
          <w:szCs w:val="20"/>
        </w:rPr>
        <w:t xml:space="preserve"> Naquele momento, para que não houvesse necessidade de assinatura de documento que, sob o ponto de vista da eficácia administrativa da medida, não solucionaria a demanda, optei pela não assinatura e pela busca do extrato com as diretrizes exigidas naquele momento pelos auditores.</w:t>
      </w:r>
    </w:p>
    <w:p w:rsidR="00A104EE" w:rsidRPr="003B7233" w:rsidRDefault="00A104EE" w:rsidP="003B7233">
      <w:pPr>
        <w:pStyle w:val="PargrafodaLista"/>
        <w:tabs>
          <w:tab w:val="left" w:pos="0"/>
        </w:tabs>
        <w:spacing w:after="0" w:line="240" w:lineRule="auto"/>
        <w:ind w:left="0" w:right="-141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B7233">
        <w:rPr>
          <w:rFonts w:ascii="Arial" w:eastAsia="Arial" w:hAnsi="Arial" w:cs="Arial"/>
          <w:color w:val="000000"/>
          <w:sz w:val="20"/>
          <w:szCs w:val="20"/>
        </w:rPr>
        <w:t>Explicitei que buscaria conversar com o banco, visando satisfazer as diretrizes de extrato exigidas naquele momento pelos auditores.</w:t>
      </w:r>
      <w:r w:rsidR="004D5721" w:rsidRPr="003B723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7233">
        <w:rPr>
          <w:rFonts w:ascii="Arial" w:eastAsia="Arial" w:hAnsi="Arial" w:cs="Arial"/>
          <w:color w:val="000000"/>
          <w:sz w:val="20"/>
          <w:szCs w:val="20"/>
        </w:rPr>
        <w:t>Essa foi, portanto, a motivação que justificou a não assinatura do termo</w:t>
      </w:r>
      <w:r w:rsidR="004D5721" w:rsidRPr="003B7233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A104EE" w:rsidRPr="003B7233" w:rsidRDefault="00A104EE" w:rsidP="003B7233">
      <w:pPr>
        <w:pStyle w:val="PargrafodaLista"/>
        <w:tabs>
          <w:tab w:val="left" w:pos="0"/>
        </w:tabs>
        <w:spacing w:after="0" w:line="240" w:lineRule="auto"/>
        <w:ind w:left="0" w:right="-141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B7233">
        <w:rPr>
          <w:rFonts w:ascii="Arial" w:eastAsia="Arial" w:hAnsi="Arial" w:cs="Arial"/>
          <w:color w:val="000000"/>
          <w:sz w:val="20"/>
          <w:szCs w:val="20"/>
        </w:rPr>
        <w:t>Conforme contato pessoal com os auditores</w:t>
      </w:r>
      <w:proofErr w:type="gramStart"/>
      <w:r w:rsidRPr="003B7233">
        <w:rPr>
          <w:rFonts w:ascii="Arial" w:eastAsia="Arial" w:hAnsi="Arial" w:cs="Arial"/>
          <w:color w:val="000000"/>
          <w:sz w:val="20"/>
          <w:szCs w:val="20"/>
        </w:rPr>
        <w:t>, explicitei</w:t>
      </w:r>
      <w:proofErr w:type="gramEnd"/>
      <w:r w:rsidRPr="003B7233">
        <w:rPr>
          <w:rFonts w:ascii="Arial" w:eastAsia="Arial" w:hAnsi="Arial" w:cs="Arial"/>
          <w:color w:val="000000"/>
          <w:sz w:val="20"/>
          <w:szCs w:val="20"/>
        </w:rPr>
        <w:t xml:space="preserve"> o fato de que os extratos bancários não estavam sendo fornecidos pelo banco, em conformidade com as exigências apresentadas naquele momento pelos auditores.</w:t>
      </w:r>
    </w:p>
    <w:p w:rsidR="00A104EE" w:rsidRPr="003B7233" w:rsidRDefault="00A104EE" w:rsidP="003B7233">
      <w:pPr>
        <w:pStyle w:val="PargrafodaLista"/>
        <w:tabs>
          <w:tab w:val="left" w:pos="0"/>
        </w:tabs>
        <w:spacing w:after="0" w:line="240" w:lineRule="auto"/>
        <w:ind w:left="0" w:right="-141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B7233">
        <w:rPr>
          <w:rFonts w:ascii="Arial" w:eastAsia="Arial" w:hAnsi="Arial" w:cs="Arial"/>
          <w:color w:val="000000"/>
          <w:sz w:val="20"/>
          <w:szCs w:val="20"/>
        </w:rPr>
        <w:t>O extrato apresentado pelo banco explicita o valor total desta modalidade de adiantamento e os valores utilizados, apenas, sem identificação minudente de toda a movimentação bancária ou do saldo restante, como é comum em extratos de conta corrente.</w:t>
      </w:r>
      <w:r w:rsidR="00A36A04" w:rsidRPr="003B7233">
        <w:rPr>
          <w:rFonts w:ascii="Arial" w:eastAsia="Arial" w:hAnsi="Arial" w:cs="Arial"/>
          <w:color w:val="000000"/>
          <w:sz w:val="20"/>
          <w:szCs w:val="20"/>
        </w:rPr>
        <w:t>”</w:t>
      </w:r>
      <w:r w:rsidR="002446B3" w:rsidRPr="003B723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856AAF" w:rsidRPr="003B7233">
        <w:rPr>
          <w:rFonts w:ascii="Arial" w:eastAsia="Arial" w:hAnsi="Arial" w:cs="Arial"/>
          <w:color w:val="000000"/>
          <w:sz w:val="20"/>
          <w:szCs w:val="20"/>
        </w:rPr>
        <w:t>(sic)</w:t>
      </w:r>
    </w:p>
    <w:p w:rsidR="00A36A04" w:rsidRPr="003B7233" w:rsidRDefault="00A36A04" w:rsidP="003B7233">
      <w:pPr>
        <w:pStyle w:val="PargrafodaLista"/>
        <w:tabs>
          <w:tab w:val="left" w:pos="0"/>
        </w:tabs>
        <w:spacing w:after="0" w:line="240" w:lineRule="auto"/>
        <w:ind w:left="0" w:right="-141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7C7425" w:rsidRPr="003B7233" w:rsidRDefault="007C7425" w:rsidP="003B7233">
      <w:pPr>
        <w:pStyle w:val="PargrafodaLista"/>
        <w:tabs>
          <w:tab w:val="left" w:pos="0"/>
        </w:tabs>
        <w:spacing w:after="0" w:line="240" w:lineRule="auto"/>
        <w:ind w:left="0" w:right="-141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3B7233">
        <w:rPr>
          <w:rFonts w:ascii="Arial" w:eastAsia="Arial" w:hAnsi="Arial" w:cs="Arial"/>
          <w:b/>
          <w:color w:val="000000"/>
          <w:sz w:val="20"/>
          <w:szCs w:val="20"/>
        </w:rPr>
        <w:t>ANÁLISE DA EQUIPE TÉCNICA</w:t>
      </w:r>
    </w:p>
    <w:p w:rsidR="00953C4B" w:rsidRPr="003B7233" w:rsidRDefault="00146468" w:rsidP="003B7233">
      <w:pPr>
        <w:spacing w:after="0" w:line="240" w:lineRule="auto"/>
        <w:ind w:right="-141"/>
        <w:jc w:val="both"/>
        <w:rPr>
          <w:rFonts w:ascii="Arial" w:hAnsi="Arial" w:cs="Arial"/>
          <w:sz w:val="20"/>
          <w:szCs w:val="20"/>
        </w:rPr>
      </w:pPr>
      <w:r w:rsidRPr="003B7233">
        <w:rPr>
          <w:rFonts w:ascii="Arial" w:hAnsi="Arial" w:cs="Arial"/>
          <w:sz w:val="20"/>
          <w:szCs w:val="20"/>
        </w:rPr>
        <w:t>Cabe</w:t>
      </w:r>
      <w:r w:rsidR="00CE79D6" w:rsidRPr="003B7233">
        <w:rPr>
          <w:rFonts w:ascii="Arial" w:hAnsi="Arial" w:cs="Arial"/>
          <w:sz w:val="20"/>
          <w:szCs w:val="20"/>
        </w:rPr>
        <w:t xml:space="preserve"> salientar</w:t>
      </w:r>
      <w:r w:rsidR="00A36A04" w:rsidRPr="003B7233">
        <w:rPr>
          <w:rFonts w:ascii="Arial" w:hAnsi="Arial" w:cs="Arial"/>
          <w:sz w:val="20"/>
          <w:szCs w:val="20"/>
        </w:rPr>
        <w:t xml:space="preserve"> que os extratos foram requeridos na data de início da auditoria (</w:t>
      </w:r>
      <w:r w:rsidR="004D5721" w:rsidRPr="003B7233">
        <w:rPr>
          <w:rFonts w:ascii="Arial" w:hAnsi="Arial" w:cs="Arial"/>
          <w:sz w:val="20"/>
          <w:szCs w:val="20"/>
        </w:rPr>
        <w:t>20</w:t>
      </w:r>
      <w:r w:rsidR="00A36A04" w:rsidRPr="003B7233">
        <w:rPr>
          <w:rFonts w:ascii="Arial" w:hAnsi="Arial" w:cs="Arial"/>
          <w:sz w:val="20"/>
          <w:szCs w:val="20"/>
        </w:rPr>
        <w:t>/</w:t>
      </w:r>
      <w:r w:rsidR="004D5721" w:rsidRPr="003B7233">
        <w:rPr>
          <w:rFonts w:ascii="Arial" w:hAnsi="Arial" w:cs="Arial"/>
          <w:sz w:val="20"/>
          <w:szCs w:val="20"/>
        </w:rPr>
        <w:t>02/14</w:t>
      </w:r>
      <w:r w:rsidR="00A36A04" w:rsidRPr="003B7233">
        <w:rPr>
          <w:rFonts w:ascii="Arial" w:hAnsi="Arial" w:cs="Arial"/>
          <w:sz w:val="20"/>
          <w:szCs w:val="20"/>
        </w:rPr>
        <w:t xml:space="preserve">), ou seja, tempo suficientemente hábil para </w:t>
      </w:r>
      <w:r w:rsidR="00CE79D6" w:rsidRPr="003B7233">
        <w:rPr>
          <w:rFonts w:ascii="Arial" w:hAnsi="Arial" w:cs="Arial"/>
          <w:sz w:val="20"/>
          <w:szCs w:val="20"/>
        </w:rPr>
        <w:t xml:space="preserve">a </w:t>
      </w:r>
      <w:r w:rsidR="00A36A04" w:rsidRPr="003B7233">
        <w:rPr>
          <w:rFonts w:ascii="Arial" w:hAnsi="Arial" w:cs="Arial"/>
          <w:sz w:val="20"/>
          <w:szCs w:val="20"/>
        </w:rPr>
        <w:t>emissão</w:t>
      </w:r>
      <w:r w:rsidR="00CE79D6" w:rsidRPr="003B7233">
        <w:rPr>
          <w:rFonts w:ascii="Arial" w:hAnsi="Arial" w:cs="Arial"/>
          <w:sz w:val="20"/>
          <w:szCs w:val="20"/>
        </w:rPr>
        <w:t>.</w:t>
      </w:r>
    </w:p>
    <w:p w:rsidR="00A36A04" w:rsidRPr="003B7233" w:rsidRDefault="00953C4B" w:rsidP="003B7233">
      <w:pPr>
        <w:spacing w:after="0" w:line="240" w:lineRule="auto"/>
        <w:ind w:right="-141"/>
        <w:jc w:val="both"/>
        <w:rPr>
          <w:rFonts w:ascii="Arial" w:hAnsi="Arial" w:cs="Arial"/>
          <w:sz w:val="20"/>
          <w:szCs w:val="20"/>
        </w:rPr>
      </w:pPr>
      <w:r w:rsidRPr="003B7233">
        <w:rPr>
          <w:rFonts w:ascii="Arial" w:hAnsi="Arial" w:cs="Arial"/>
          <w:sz w:val="20"/>
          <w:szCs w:val="20"/>
        </w:rPr>
        <w:t xml:space="preserve">Verificada </w:t>
      </w:r>
      <w:r w:rsidR="009B4958" w:rsidRPr="003B7233">
        <w:rPr>
          <w:rFonts w:ascii="Arial" w:hAnsi="Arial" w:cs="Arial"/>
          <w:sz w:val="20"/>
          <w:szCs w:val="20"/>
        </w:rPr>
        <w:t>a</w:t>
      </w:r>
      <w:r w:rsidR="00A36A04" w:rsidRPr="003B7233">
        <w:rPr>
          <w:rFonts w:ascii="Arial" w:hAnsi="Arial" w:cs="Arial"/>
          <w:sz w:val="20"/>
          <w:szCs w:val="20"/>
        </w:rPr>
        <w:t xml:space="preserve"> imposs</w:t>
      </w:r>
      <w:r w:rsidR="009B4958" w:rsidRPr="003B7233">
        <w:rPr>
          <w:rFonts w:ascii="Arial" w:hAnsi="Arial" w:cs="Arial"/>
          <w:sz w:val="20"/>
          <w:szCs w:val="20"/>
        </w:rPr>
        <w:t>ibilidade, o Termo de Verificação Física deveria ter sido assinad</w:t>
      </w:r>
      <w:r w:rsidR="00CE79D6" w:rsidRPr="003B7233">
        <w:rPr>
          <w:rFonts w:ascii="Arial" w:hAnsi="Arial" w:cs="Arial"/>
          <w:sz w:val="20"/>
          <w:szCs w:val="20"/>
        </w:rPr>
        <w:t>o</w:t>
      </w:r>
      <w:r w:rsidR="004617F5" w:rsidRPr="003B7233">
        <w:rPr>
          <w:rFonts w:ascii="Arial" w:hAnsi="Arial" w:cs="Arial"/>
          <w:sz w:val="20"/>
          <w:szCs w:val="20"/>
        </w:rPr>
        <w:t>, uma vez que as informações nele registradas espelhavam a realidade dos fatos encontrados.</w:t>
      </w:r>
    </w:p>
    <w:p w:rsidR="00BC7113" w:rsidRPr="003B7233" w:rsidRDefault="00BC7113" w:rsidP="003B7233">
      <w:pPr>
        <w:pStyle w:val="PargrafodaLista"/>
        <w:tabs>
          <w:tab w:val="left" w:pos="0"/>
          <w:tab w:val="left" w:pos="426"/>
        </w:tabs>
        <w:spacing w:after="0" w:line="240" w:lineRule="auto"/>
        <w:ind w:left="0" w:right="-141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E21B13" w:rsidRPr="003B7233" w:rsidRDefault="00E21B13" w:rsidP="003B7233">
      <w:pPr>
        <w:pStyle w:val="PargrafodaLista"/>
        <w:tabs>
          <w:tab w:val="left" w:pos="0"/>
          <w:tab w:val="left" w:pos="426"/>
        </w:tabs>
        <w:spacing w:after="0" w:line="240" w:lineRule="auto"/>
        <w:ind w:left="0" w:right="-141"/>
        <w:jc w:val="both"/>
        <w:rPr>
          <w:rFonts w:ascii="Arial" w:hAnsi="Arial" w:cs="Arial"/>
          <w:b/>
          <w:sz w:val="20"/>
          <w:szCs w:val="20"/>
        </w:rPr>
      </w:pPr>
      <w:r w:rsidRPr="003B7233">
        <w:rPr>
          <w:rFonts w:ascii="Arial" w:hAnsi="Arial" w:cs="Arial"/>
          <w:b/>
          <w:sz w:val="20"/>
          <w:szCs w:val="20"/>
        </w:rPr>
        <w:t xml:space="preserve">ACHADO </w:t>
      </w:r>
      <w:r w:rsidR="00437E39" w:rsidRPr="003B7233">
        <w:rPr>
          <w:rFonts w:ascii="Arial" w:hAnsi="Arial" w:cs="Arial"/>
          <w:b/>
          <w:sz w:val="20"/>
          <w:szCs w:val="20"/>
        </w:rPr>
        <w:t>3</w:t>
      </w:r>
    </w:p>
    <w:p w:rsidR="00A33B28" w:rsidRPr="003B7233" w:rsidRDefault="00A33B28" w:rsidP="003B7233">
      <w:p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Arial" w:hAnsi="Arial" w:cs="Arial"/>
          <w:sz w:val="20"/>
          <w:szCs w:val="20"/>
        </w:rPr>
      </w:pPr>
    </w:p>
    <w:p w:rsidR="009F79E2" w:rsidRPr="003B7233" w:rsidRDefault="009F79E2" w:rsidP="003B7233">
      <w:pPr>
        <w:pStyle w:val="PargrafodaLista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Arial" w:hAnsi="Arial" w:cs="Arial"/>
          <w:sz w:val="20"/>
          <w:szCs w:val="20"/>
        </w:rPr>
      </w:pPr>
      <w:r w:rsidRPr="003B7233">
        <w:rPr>
          <w:rFonts w:ascii="Arial" w:eastAsia="Arial" w:hAnsi="Arial" w:cs="Arial"/>
          <w:color w:val="000000"/>
          <w:sz w:val="20"/>
          <w:szCs w:val="20"/>
        </w:rPr>
        <w:t>Adiantamentos movimentados por servidores que não são os responsáveis formalmente designados.</w:t>
      </w:r>
    </w:p>
    <w:p w:rsidR="00A33B28" w:rsidRPr="003B7233" w:rsidRDefault="00A33B28" w:rsidP="003B7233">
      <w:p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Arial" w:hAnsi="Arial" w:cs="Arial"/>
          <w:sz w:val="20"/>
          <w:szCs w:val="20"/>
        </w:rPr>
      </w:pPr>
    </w:p>
    <w:p w:rsidR="009F79E2" w:rsidRPr="003B7233" w:rsidRDefault="009F79E2" w:rsidP="003B7233">
      <w:pPr>
        <w:pStyle w:val="PargrafodaLista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Arial" w:hAnsi="Arial" w:cs="Arial"/>
          <w:sz w:val="20"/>
          <w:szCs w:val="20"/>
        </w:rPr>
      </w:pPr>
      <w:r w:rsidRPr="003B7233">
        <w:rPr>
          <w:rFonts w:ascii="Arial" w:eastAsia="Arial" w:hAnsi="Arial" w:cs="Arial"/>
          <w:color w:val="000000"/>
          <w:sz w:val="20"/>
          <w:szCs w:val="20"/>
        </w:rPr>
        <w:t xml:space="preserve">As responsáveis pelos adiantamentos, Cristiane Pereira e Juliana Felicidade </w:t>
      </w:r>
      <w:proofErr w:type="spellStart"/>
      <w:r w:rsidRPr="003B7233">
        <w:rPr>
          <w:rFonts w:ascii="Arial" w:eastAsia="Arial" w:hAnsi="Arial" w:cs="Arial"/>
          <w:color w:val="000000"/>
          <w:sz w:val="20"/>
          <w:szCs w:val="20"/>
        </w:rPr>
        <w:t>Armede</w:t>
      </w:r>
      <w:proofErr w:type="spellEnd"/>
      <w:r w:rsidRPr="003B7233">
        <w:rPr>
          <w:rFonts w:ascii="Arial" w:eastAsia="Arial" w:hAnsi="Arial" w:cs="Arial"/>
          <w:color w:val="000000"/>
          <w:sz w:val="20"/>
          <w:szCs w:val="20"/>
        </w:rPr>
        <w:t>, não são as que efetivamente movimentam os seus recursos.</w:t>
      </w:r>
    </w:p>
    <w:p w:rsidR="007C7425" w:rsidRPr="003B7233" w:rsidRDefault="007C7425" w:rsidP="003B7233">
      <w:pPr>
        <w:pStyle w:val="PargrafodaLista"/>
        <w:tabs>
          <w:tab w:val="left" w:pos="0"/>
        </w:tabs>
        <w:spacing w:after="0" w:line="240" w:lineRule="auto"/>
        <w:ind w:left="0" w:right="-141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7C7425" w:rsidRPr="003B7233" w:rsidRDefault="007C7425" w:rsidP="003B7233">
      <w:pPr>
        <w:pStyle w:val="PargrafodaLista"/>
        <w:tabs>
          <w:tab w:val="left" w:pos="0"/>
        </w:tabs>
        <w:spacing w:after="0" w:line="240" w:lineRule="auto"/>
        <w:ind w:left="0" w:right="-141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3B7233">
        <w:rPr>
          <w:rFonts w:ascii="Arial" w:eastAsia="Arial" w:hAnsi="Arial" w:cs="Arial"/>
          <w:b/>
          <w:color w:val="000000"/>
          <w:sz w:val="20"/>
          <w:szCs w:val="20"/>
        </w:rPr>
        <w:t>MANIFESTAÇÃO DA UNIDADE</w:t>
      </w:r>
    </w:p>
    <w:p w:rsidR="009B4958" w:rsidRPr="003B7233" w:rsidRDefault="009B4958" w:rsidP="003B7233">
      <w:pPr>
        <w:pStyle w:val="PargrafodaLista"/>
        <w:tabs>
          <w:tab w:val="left" w:pos="0"/>
        </w:tabs>
        <w:spacing w:after="0" w:line="240" w:lineRule="auto"/>
        <w:ind w:left="0" w:right="-141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B7233">
        <w:rPr>
          <w:rFonts w:ascii="Arial" w:eastAsia="Arial" w:hAnsi="Arial" w:cs="Arial"/>
          <w:b/>
          <w:color w:val="000000"/>
          <w:sz w:val="20"/>
          <w:szCs w:val="20"/>
        </w:rPr>
        <w:t xml:space="preserve">Juliana Felicidade </w:t>
      </w:r>
      <w:proofErr w:type="spellStart"/>
      <w:r w:rsidRPr="003B7233">
        <w:rPr>
          <w:rFonts w:ascii="Arial" w:eastAsia="Arial" w:hAnsi="Arial" w:cs="Arial"/>
          <w:b/>
          <w:color w:val="000000"/>
          <w:sz w:val="20"/>
          <w:szCs w:val="20"/>
        </w:rPr>
        <w:t>Armede</w:t>
      </w:r>
      <w:proofErr w:type="spellEnd"/>
      <w:r w:rsidRPr="003B7233">
        <w:rPr>
          <w:rFonts w:ascii="Arial" w:eastAsia="Arial" w:hAnsi="Arial" w:cs="Arial"/>
          <w:b/>
          <w:color w:val="000000"/>
          <w:sz w:val="20"/>
          <w:szCs w:val="20"/>
        </w:rPr>
        <w:t>:</w:t>
      </w:r>
      <w:r w:rsidR="00B31DEE" w:rsidRPr="003B7233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790D82" w:rsidRPr="003B7233">
        <w:rPr>
          <w:rFonts w:ascii="Arial" w:eastAsia="Arial" w:hAnsi="Arial" w:cs="Arial"/>
          <w:color w:val="000000"/>
          <w:sz w:val="20"/>
          <w:szCs w:val="20"/>
        </w:rPr>
        <w:t>“</w:t>
      </w:r>
      <w:r w:rsidRPr="003B7233">
        <w:rPr>
          <w:rFonts w:ascii="Arial" w:eastAsia="Arial" w:hAnsi="Arial" w:cs="Arial"/>
          <w:color w:val="000000"/>
          <w:sz w:val="20"/>
          <w:szCs w:val="20"/>
        </w:rPr>
        <w:t>A movimentação de adiantamentos é de minha responsabilidade personalíssima, bem como o é a supervisão de toda a efetivação de movimentação dos recursos.</w:t>
      </w:r>
    </w:p>
    <w:p w:rsidR="009B4958" w:rsidRPr="003B7233" w:rsidRDefault="009B4958" w:rsidP="003B7233">
      <w:pPr>
        <w:pStyle w:val="PargrafodaLista"/>
        <w:tabs>
          <w:tab w:val="left" w:pos="0"/>
        </w:tabs>
        <w:spacing w:after="0" w:line="240" w:lineRule="auto"/>
        <w:ind w:left="0" w:right="-141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B7233">
        <w:rPr>
          <w:rFonts w:ascii="Arial" w:eastAsia="Arial" w:hAnsi="Arial" w:cs="Arial"/>
          <w:color w:val="000000"/>
          <w:sz w:val="20"/>
          <w:szCs w:val="20"/>
        </w:rPr>
        <w:t>Contudo, interpreto que não é ato personalíssimo, ou seja, é passível de delegação, promovida com meu controle e rotineira supervisão diretos, os atos de uso do cartão.</w:t>
      </w:r>
    </w:p>
    <w:p w:rsidR="009B4958" w:rsidRPr="003B7233" w:rsidRDefault="009B4958" w:rsidP="003B7233">
      <w:pPr>
        <w:pStyle w:val="PargrafodaLista"/>
        <w:tabs>
          <w:tab w:val="left" w:pos="0"/>
        </w:tabs>
        <w:spacing w:after="0" w:line="240" w:lineRule="auto"/>
        <w:ind w:left="0" w:right="-141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B7233">
        <w:rPr>
          <w:rFonts w:ascii="Arial" w:eastAsia="Arial" w:hAnsi="Arial" w:cs="Arial"/>
          <w:color w:val="000000"/>
          <w:sz w:val="20"/>
          <w:szCs w:val="20"/>
        </w:rPr>
        <w:t xml:space="preserve">Sendo assim, a funcionária </w:t>
      </w:r>
      <w:proofErr w:type="spellStart"/>
      <w:r w:rsidRPr="003B7233">
        <w:rPr>
          <w:rFonts w:ascii="Arial" w:eastAsia="Arial" w:hAnsi="Arial" w:cs="Arial"/>
          <w:color w:val="000000"/>
          <w:sz w:val="20"/>
          <w:szCs w:val="20"/>
        </w:rPr>
        <w:t>Jorlevane</w:t>
      </w:r>
      <w:proofErr w:type="spellEnd"/>
      <w:r w:rsidRPr="003B7233">
        <w:rPr>
          <w:rFonts w:ascii="Arial" w:eastAsia="Arial" w:hAnsi="Arial" w:cs="Arial"/>
          <w:color w:val="000000"/>
          <w:sz w:val="20"/>
          <w:szCs w:val="20"/>
        </w:rPr>
        <w:t>, utiliza, sob minha delegação controlada e rotineira supervisão diretas, atos de uso do cartão.</w:t>
      </w:r>
    </w:p>
    <w:p w:rsidR="009B4958" w:rsidRPr="003B7233" w:rsidRDefault="009B4958" w:rsidP="003B7233">
      <w:pPr>
        <w:pStyle w:val="PargrafodaLista"/>
        <w:tabs>
          <w:tab w:val="left" w:pos="0"/>
        </w:tabs>
        <w:spacing w:after="0" w:line="240" w:lineRule="auto"/>
        <w:ind w:left="0" w:right="-141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B7233">
        <w:rPr>
          <w:rFonts w:ascii="Arial" w:eastAsia="Arial" w:hAnsi="Arial" w:cs="Arial"/>
          <w:color w:val="000000"/>
          <w:sz w:val="20"/>
          <w:szCs w:val="20"/>
        </w:rPr>
        <w:t>Ciente de que respondo por todos as demandas de ilegalidade relativas as despesas de adiantamento, mantenho e promovo a gestão dos recursos com zelo e responsabilidade que me são exigidos e me foram atribuídas por delegação.</w:t>
      </w:r>
      <w:r w:rsidR="00790D82" w:rsidRPr="003B7233">
        <w:rPr>
          <w:rFonts w:ascii="Arial" w:eastAsia="Arial" w:hAnsi="Arial" w:cs="Arial"/>
          <w:color w:val="000000"/>
          <w:sz w:val="20"/>
          <w:szCs w:val="20"/>
        </w:rPr>
        <w:t>”</w:t>
      </w:r>
      <w:r w:rsidR="002446B3" w:rsidRPr="003B723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856AAF" w:rsidRPr="003B7233">
        <w:rPr>
          <w:rFonts w:ascii="Arial" w:eastAsia="Arial" w:hAnsi="Arial" w:cs="Arial"/>
          <w:color w:val="000000"/>
          <w:sz w:val="20"/>
          <w:szCs w:val="20"/>
        </w:rPr>
        <w:t>(sic)</w:t>
      </w:r>
    </w:p>
    <w:p w:rsidR="009B4958" w:rsidRPr="003B7233" w:rsidRDefault="009B4958" w:rsidP="003B7233">
      <w:pPr>
        <w:pStyle w:val="PargrafodaLista"/>
        <w:tabs>
          <w:tab w:val="left" w:pos="0"/>
        </w:tabs>
        <w:spacing w:after="0" w:line="240" w:lineRule="auto"/>
        <w:ind w:left="0" w:right="-141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9B4958" w:rsidRPr="003B7233" w:rsidRDefault="009B4958" w:rsidP="003B7233">
      <w:pPr>
        <w:pStyle w:val="PargrafodaLista"/>
        <w:tabs>
          <w:tab w:val="left" w:pos="0"/>
        </w:tabs>
        <w:spacing w:after="0" w:line="240" w:lineRule="auto"/>
        <w:ind w:left="0" w:right="-141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B7233">
        <w:rPr>
          <w:rFonts w:ascii="Arial" w:eastAsia="Arial" w:hAnsi="Arial" w:cs="Arial"/>
          <w:b/>
          <w:color w:val="000000"/>
          <w:sz w:val="20"/>
          <w:szCs w:val="20"/>
        </w:rPr>
        <w:t>Cristiane Pereira:</w:t>
      </w:r>
      <w:r w:rsidR="008073AF" w:rsidRPr="003B7233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790D82" w:rsidRPr="003B7233">
        <w:rPr>
          <w:rFonts w:ascii="Arial" w:eastAsia="Arial" w:hAnsi="Arial" w:cs="Arial"/>
          <w:color w:val="000000"/>
          <w:sz w:val="20"/>
          <w:szCs w:val="20"/>
        </w:rPr>
        <w:t>“</w:t>
      </w:r>
      <w:r w:rsidRPr="003B7233">
        <w:rPr>
          <w:rFonts w:ascii="Arial" w:eastAsia="Arial" w:hAnsi="Arial" w:cs="Arial"/>
          <w:color w:val="000000"/>
          <w:sz w:val="20"/>
          <w:szCs w:val="20"/>
        </w:rPr>
        <w:t>Desde já esclareço que a oficial administrativo Fabiana Alves de Siqueira apenas auxilia na realização de pesquisas de preços para elaboração de quadros comparativos de forma a justificar a aquisição dos itens e realização das respectivas despesas, bem como presta orientação na elaboração dos balancetes a esta assessora técnica, única responsável pela movimentação dos processos de adiantamento de despesas miúdas e gêneros alimentícios em nome do Centro de Referência e Apoio à Vítima – CRAVI, e respectiva utilização dos cartões de adiantamento para aquisição dos itens em conformidade com as normas desta Administração; o que foi devidamente informado na data da respectiva verificação a Sra. Auditora Responsável.</w:t>
      </w:r>
      <w:r w:rsidR="00CA07BF" w:rsidRPr="003B7233">
        <w:rPr>
          <w:rFonts w:ascii="Arial" w:eastAsia="Arial" w:hAnsi="Arial" w:cs="Arial"/>
          <w:color w:val="000000"/>
          <w:sz w:val="20"/>
          <w:szCs w:val="20"/>
        </w:rPr>
        <w:t xml:space="preserve"> [...]”</w:t>
      </w:r>
      <w:r w:rsidR="00695EF1" w:rsidRPr="003B7233">
        <w:rPr>
          <w:rFonts w:ascii="Arial" w:eastAsia="Arial" w:hAnsi="Arial" w:cs="Arial"/>
          <w:color w:val="000000"/>
          <w:sz w:val="20"/>
          <w:szCs w:val="20"/>
        </w:rPr>
        <w:t xml:space="preserve"> (sic)</w:t>
      </w:r>
    </w:p>
    <w:p w:rsidR="009B4958" w:rsidRPr="003B7233" w:rsidRDefault="009B4958" w:rsidP="003B7233">
      <w:pPr>
        <w:pStyle w:val="PargrafodaLista"/>
        <w:tabs>
          <w:tab w:val="left" w:pos="0"/>
        </w:tabs>
        <w:spacing w:after="0" w:line="240" w:lineRule="auto"/>
        <w:ind w:left="0" w:right="-141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9B4958" w:rsidRPr="003B7233" w:rsidRDefault="00CA07BF" w:rsidP="003B7233">
      <w:pPr>
        <w:pStyle w:val="PargrafodaLista"/>
        <w:tabs>
          <w:tab w:val="left" w:pos="0"/>
        </w:tabs>
        <w:spacing w:after="0" w:line="240" w:lineRule="auto"/>
        <w:ind w:left="0" w:right="-141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B7233">
        <w:rPr>
          <w:rFonts w:ascii="Arial" w:eastAsia="Arial" w:hAnsi="Arial" w:cs="Arial"/>
          <w:color w:val="000000"/>
          <w:sz w:val="20"/>
          <w:szCs w:val="20"/>
        </w:rPr>
        <w:t xml:space="preserve">“[...] </w:t>
      </w:r>
      <w:r w:rsidR="009B4958" w:rsidRPr="003B7233">
        <w:rPr>
          <w:rFonts w:ascii="Arial" w:eastAsia="Arial" w:hAnsi="Arial" w:cs="Arial"/>
          <w:color w:val="000000"/>
          <w:sz w:val="20"/>
          <w:szCs w:val="20"/>
        </w:rPr>
        <w:t>Em 2012, por determinação do Gabinete, abaixo os responsáveis pelas áreas seriam os responsáveis pelos adiantamentos, por esta razão os adiantamentos estão em nome dos Coordenadores.</w:t>
      </w:r>
    </w:p>
    <w:p w:rsidR="009B4958" w:rsidRPr="003B7233" w:rsidRDefault="009B4958" w:rsidP="003B7233">
      <w:pPr>
        <w:pStyle w:val="PargrafodaLista"/>
        <w:tabs>
          <w:tab w:val="left" w:pos="0"/>
        </w:tabs>
        <w:spacing w:after="0" w:line="240" w:lineRule="auto"/>
        <w:ind w:left="0" w:right="-141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B7233">
        <w:rPr>
          <w:rFonts w:ascii="Arial" w:eastAsia="Arial" w:hAnsi="Arial" w:cs="Arial"/>
          <w:color w:val="000000"/>
          <w:sz w:val="20"/>
          <w:szCs w:val="20"/>
        </w:rPr>
        <w:t>Ocorre que, os Coordenadores como responsáveis pelos adiantamentos não podem em tempo integral tratar do assunto adiantamento, por isso solicitam aos servidores à sua disposição do qual detém confiança e com sua supervisão efetuar as compras, emitir extratos, preencher balancetes entre outras, não se eximindo assim de sua responsabilidade, conhecendo que, se houver alguma despesa indevida ele será o responsável em responder e</w:t>
      </w:r>
      <w:r w:rsidR="00CA07BF" w:rsidRPr="003B7233">
        <w:rPr>
          <w:rFonts w:ascii="Arial" w:eastAsia="Arial" w:hAnsi="Arial" w:cs="Arial"/>
          <w:color w:val="000000"/>
          <w:sz w:val="20"/>
          <w:szCs w:val="20"/>
        </w:rPr>
        <w:t xml:space="preserve"> recolher aos cofres públicos [...]”</w:t>
      </w:r>
    </w:p>
    <w:p w:rsidR="00CA07BF" w:rsidRPr="003B7233" w:rsidRDefault="00CA07BF" w:rsidP="003B7233">
      <w:pPr>
        <w:pStyle w:val="PargrafodaLista"/>
        <w:tabs>
          <w:tab w:val="left" w:pos="0"/>
        </w:tabs>
        <w:spacing w:after="0" w:line="240" w:lineRule="auto"/>
        <w:ind w:left="0" w:right="-141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475693" w:rsidRPr="003B7233" w:rsidRDefault="007C7425" w:rsidP="003B7233">
      <w:pPr>
        <w:pStyle w:val="PargrafodaLista"/>
        <w:tabs>
          <w:tab w:val="left" w:pos="0"/>
        </w:tabs>
        <w:spacing w:after="0" w:line="240" w:lineRule="auto"/>
        <w:ind w:left="0" w:right="-141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3B7233">
        <w:rPr>
          <w:rFonts w:ascii="Arial" w:eastAsia="Arial" w:hAnsi="Arial" w:cs="Arial"/>
          <w:b/>
          <w:color w:val="000000"/>
          <w:sz w:val="20"/>
          <w:szCs w:val="20"/>
        </w:rPr>
        <w:t>ANÁLISE DA EQUI</w:t>
      </w:r>
      <w:r w:rsidR="009375AF" w:rsidRPr="003B7233">
        <w:rPr>
          <w:rFonts w:ascii="Arial" w:eastAsia="Arial" w:hAnsi="Arial" w:cs="Arial"/>
          <w:b/>
          <w:color w:val="000000"/>
          <w:sz w:val="20"/>
          <w:szCs w:val="20"/>
        </w:rPr>
        <w:t>PE TÉCNICA</w:t>
      </w:r>
      <w:r w:rsidR="00836A14" w:rsidRPr="003B7233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:rsidR="00BB25FA" w:rsidRPr="003B7233" w:rsidRDefault="004617F5" w:rsidP="003B7233">
      <w:pPr>
        <w:pStyle w:val="PargrafodaLista"/>
        <w:tabs>
          <w:tab w:val="left" w:pos="0"/>
        </w:tabs>
        <w:spacing w:after="0" w:line="240" w:lineRule="auto"/>
        <w:ind w:left="0" w:right="-141"/>
        <w:jc w:val="both"/>
        <w:rPr>
          <w:rFonts w:ascii="Arial" w:eastAsia="Arial" w:hAnsi="Arial" w:cs="Arial"/>
          <w:sz w:val="20"/>
          <w:szCs w:val="20"/>
        </w:rPr>
      </w:pPr>
      <w:r w:rsidRPr="003B7233">
        <w:rPr>
          <w:rFonts w:ascii="Arial" w:hAnsi="Arial" w:cs="Arial"/>
          <w:sz w:val="20"/>
          <w:szCs w:val="20"/>
        </w:rPr>
        <w:t>As responsáveis de direito prestaram esclarecimentos e afirmaram que estão cientes de suas responsabilidades na ocorrência de algum procedimento que venha a contraria</w:t>
      </w:r>
      <w:r w:rsidR="00695EF1" w:rsidRPr="003B7233">
        <w:rPr>
          <w:rFonts w:ascii="Arial" w:hAnsi="Arial" w:cs="Arial"/>
          <w:sz w:val="20"/>
          <w:szCs w:val="20"/>
        </w:rPr>
        <w:t>r</w:t>
      </w:r>
      <w:r w:rsidRPr="003B7233">
        <w:rPr>
          <w:rFonts w:ascii="Arial" w:hAnsi="Arial" w:cs="Arial"/>
          <w:sz w:val="20"/>
          <w:szCs w:val="20"/>
        </w:rPr>
        <w:t xml:space="preserve"> a legislação pertinente ou causar prejuízos ao erário. Entretanto, necessário se faz registrar que, conforme o previsto no artigo 10 do Decreto nº 53</w:t>
      </w:r>
      <w:r w:rsidR="00953767" w:rsidRPr="003B7233">
        <w:rPr>
          <w:rFonts w:ascii="Arial" w:eastAsia="Arial" w:hAnsi="Arial" w:cs="Arial"/>
          <w:sz w:val="20"/>
          <w:szCs w:val="20"/>
        </w:rPr>
        <w:t>.980/2009</w:t>
      </w:r>
      <w:r w:rsidR="00BB25FA" w:rsidRPr="003B7233">
        <w:rPr>
          <w:rFonts w:ascii="Arial" w:eastAsia="Arial" w:hAnsi="Arial" w:cs="Arial"/>
          <w:sz w:val="20"/>
          <w:szCs w:val="20"/>
        </w:rPr>
        <w:t>,</w:t>
      </w:r>
      <w:r w:rsidR="009375AF" w:rsidRPr="003B7233">
        <w:rPr>
          <w:rFonts w:ascii="Arial" w:hAnsi="Arial" w:cs="Arial"/>
          <w:sz w:val="20"/>
          <w:szCs w:val="20"/>
        </w:rPr>
        <w:t xml:space="preserve"> </w:t>
      </w:r>
      <w:r w:rsidR="009375AF" w:rsidRPr="003B7233">
        <w:rPr>
          <w:rFonts w:ascii="Arial" w:eastAsia="Arial" w:hAnsi="Arial" w:cs="Arial"/>
          <w:sz w:val="20"/>
          <w:szCs w:val="20"/>
        </w:rPr>
        <w:t xml:space="preserve">o cartão deve ser utilizado exclusivamente pelo portador nele identificado, sem deixar margem para utilização de terceiros. </w:t>
      </w:r>
    </w:p>
    <w:p w:rsidR="00E64C1D" w:rsidRPr="003B7233" w:rsidRDefault="00E64C1D" w:rsidP="003B7233">
      <w:pPr>
        <w:pStyle w:val="PargrafodaLista"/>
        <w:tabs>
          <w:tab w:val="left" w:pos="0"/>
        </w:tabs>
        <w:spacing w:after="0" w:line="240" w:lineRule="auto"/>
        <w:ind w:left="0" w:right="-141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475693" w:rsidRPr="003B7233" w:rsidRDefault="009375AF" w:rsidP="003B7233">
      <w:pPr>
        <w:pStyle w:val="PargrafodaLista"/>
        <w:tabs>
          <w:tab w:val="left" w:pos="0"/>
        </w:tabs>
        <w:spacing w:after="0" w:line="240" w:lineRule="auto"/>
        <w:ind w:left="0" w:right="-141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3B7233">
        <w:rPr>
          <w:rFonts w:ascii="Arial" w:eastAsia="Arial" w:hAnsi="Arial" w:cs="Arial"/>
          <w:b/>
          <w:color w:val="000000"/>
          <w:sz w:val="20"/>
          <w:szCs w:val="20"/>
        </w:rPr>
        <w:t>RECOMENDAÇÃO</w:t>
      </w:r>
    </w:p>
    <w:p w:rsidR="00BB25FA" w:rsidRPr="003B7233" w:rsidRDefault="00695EF1" w:rsidP="003B7233">
      <w:pPr>
        <w:spacing w:after="0" w:line="240" w:lineRule="auto"/>
        <w:ind w:right="-141"/>
        <w:jc w:val="both"/>
        <w:rPr>
          <w:rFonts w:ascii="Arial" w:eastAsia="Arial" w:hAnsi="Arial" w:cs="Arial"/>
          <w:b/>
          <w:sz w:val="20"/>
          <w:szCs w:val="20"/>
        </w:rPr>
      </w:pPr>
      <w:r w:rsidRPr="003B7233">
        <w:rPr>
          <w:rFonts w:ascii="Arial" w:eastAsia="Arial" w:hAnsi="Arial" w:cs="Arial"/>
          <w:b/>
          <w:sz w:val="20"/>
          <w:szCs w:val="20"/>
        </w:rPr>
        <w:t>CUIDAR PARA QUE AS NORMAS LEGAIS E PROCEDIMENTAIS QUE REGULAMENTAM O PROCESSAMENTO DA DESPESA PELO REGIME DE ADIANTAMENTO SEJAM INTEGRALMENTE OBSERVADAS E CUMPRIDAS.</w:t>
      </w:r>
    </w:p>
    <w:p w:rsidR="003D4462" w:rsidRPr="003B7233" w:rsidRDefault="003D4462" w:rsidP="003B7233">
      <w:pPr>
        <w:spacing w:after="0" w:line="240" w:lineRule="auto"/>
        <w:ind w:right="-141"/>
        <w:jc w:val="both"/>
        <w:rPr>
          <w:rFonts w:ascii="Arial" w:hAnsi="Arial" w:cs="Arial"/>
          <w:color w:val="FF0000"/>
          <w:sz w:val="20"/>
          <w:szCs w:val="20"/>
        </w:rPr>
      </w:pPr>
    </w:p>
    <w:p w:rsidR="002F40DC" w:rsidRPr="003B7233" w:rsidRDefault="00695EF1" w:rsidP="003B7233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Arial" w:hAnsi="Arial" w:cs="Arial"/>
          <w:sz w:val="20"/>
          <w:szCs w:val="20"/>
        </w:rPr>
      </w:pPr>
      <w:r w:rsidRPr="003B7233">
        <w:rPr>
          <w:rFonts w:ascii="Arial" w:hAnsi="Arial" w:cs="Arial"/>
          <w:sz w:val="20"/>
          <w:szCs w:val="20"/>
        </w:rPr>
        <w:t>Dos Processos de Prestação de Contas:</w:t>
      </w:r>
    </w:p>
    <w:p w:rsidR="003D4462" w:rsidRPr="003B7233" w:rsidRDefault="003D4462" w:rsidP="003B7233">
      <w:p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sectPr w:rsidR="003D4462" w:rsidRPr="003B7233" w:rsidSect="003B7233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12A" w:rsidRDefault="0037212A" w:rsidP="003C1EF0">
      <w:pPr>
        <w:spacing w:after="0" w:line="240" w:lineRule="auto"/>
      </w:pPr>
      <w:r>
        <w:separator/>
      </w:r>
    </w:p>
  </w:endnote>
  <w:endnote w:type="continuationSeparator" w:id="0">
    <w:p w:rsidR="0037212A" w:rsidRDefault="0037212A" w:rsidP="003C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12A" w:rsidRDefault="0037212A" w:rsidP="003C1EF0">
      <w:pPr>
        <w:spacing w:after="0" w:line="240" w:lineRule="auto"/>
      </w:pPr>
      <w:r>
        <w:separator/>
      </w:r>
    </w:p>
  </w:footnote>
  <w:footnote w:type="continuationSeparator" w:id="0">
    <w:p w:rsidR="0037212A" w:rsidRDefault="0037212A" w:rsidP="003C1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BF6"/>
    <w:multiLevelType w:val="multilevel"/>
    <w:tmpl w:val="112C28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2A362F1"/>
    <w:multiLevelType w:val="hybridMultilevel"/>
    <w:tmpl w:val="FFC81E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D3296"/>
    <w:multiLevelType w:val="multilevel"/>
    <w:tmpl w:val="B48C04F0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AC1334E"/>
    <w:multiLevelType w:val="hybridMultilevel"/>
    <w:tmpl w:val="C964BC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33086"/>
    <w:multiLevelType w:val="hybridMultilevel"/>
    <w:tmpl w:val="98EC23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A1192"/>
    <w:multiLevelType w:val="multilevel"/>
    <w:tmpl w:val="A7E0A7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65F01E2"/>
    <w:multiLevelType w:val="hybridMultilevel"/>
    <w:tmpl w:val="F83470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F7DD0"/>
    <w:multiLevelType w:val="multilevel"/>
    <w:tmpl w:val="C264F5E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2D6C5272"/>
    <w:multiLevelType w:val="multilevel"/>
    <w:tmpl w:val="52CE436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2DFE2E82"/>
    <w:multiLevelType w:val="multilevel"/>
    <w:tmpl w:val="CA2EC0B6"/>
    <w:styleLink w:val="EstiloVitor"/>
    <w:lvl w:ilvl="0">
      <w:start w:val="1"/>
      <w:numFmt w:val="decimal"/>
      <w:suff w:val="nothing"/>
      <w:lvlText w:val="%1 - "/>
      <w:lvlJc w:val="left"/>
      <w:pPr>
        <w:ind w:left="0" w:firstLine="0"/>
      </w:pPr>
      <w:rPr>
        <w:rFonts w:ascii="Arial" w:hAnsi="Arial" w:hint="default"/>
        <w:sz w:val="20"/>
      </w:rPr>
    </w:lvl>
    <w:lvl w:ilvl="1">
      <w:start w:val="1"/>
      <w:numFmt w:val="decimal"/>
      <w:suff w:val="nothing"/>
      <w:lvlText w:val="%1.%2 - 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suff w:val="nothing"/>
      <w:lvlText w:val="%1.%2.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 -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 - 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0">
    <w:nsid w:val="30E73C73"/>
    <w:multiLevelType w:val="hybridMultilevel"/>
    <w:tmpl w:val="FD52EC48"/>
    <w:lvl w:ilvl="0" w:tplc="1B225BF8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04681D"/>
    <w:multiLevelType w:val="multilevel"/>
    <w:tmpl w:val="F4E8F0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AD23C76"/>
    <w:multiLevelType w:val="hybridMultilevel"/>
    <w:tmpl w:val="9766C5B2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DA1130D"/>
    <w:multiLevelType w:val="hybridMultilevel"/>
    <w:tmpl w:val="26F285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A85884"/>
    <w:multiLevelType w:val="multilevel"/>
    <w:tmpl w:val="19FC269A"/>
    <w:lvl w:ilvl="0">
      <w:start w:val="2"/>
      <w:numFmt w:val="decimal"/>
      <w:lvlText w:val="%1"/>
      <w:lvlJc w:val="left"/>
      <w:pPr>
        <w:ind w:left="435" w:hanging="435"/>
      </w:pPr>
      <w:rPr>
        <w:rFonts w:eastAsia="Arial" w:hint="default"/>
        <w:color w:val="000000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eastAsia="Arial" w:hint="default"/>
        <w:color w:val="000000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eastAsia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  <w:color w:val="000000"/>
      </w:rPr>
    </w:lvl>
  </w:abstractNum>
  <w:abstractNum w:abstractNumId="15">
    <w:nsid w:val="4909195E"/>
    <w:multiLevelType w:val="hybridMultilevel"/>
    <w:tmpl w:val="2FD8E6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0267E6"/>
    <w:multiLevelType w:val="hybridMultilevel"/>
    <w:tmpl w:val="C37017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72291E"/>
    <w:multiLevelType w:val="hybridMultilevel"/>
    <w:tmpl w:val="572A5A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0928D7"/>
    <w:multiLevelType w:val="multilevel"/>
    <w:tmpl w:val="FB1C0932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2A42A13"/>
    <w:multiLevelType w:val="hybridMultilevel"/>
    <w:tmpl w:val="BB0089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E6419F"/>
    <w:multiLevelType w:val="multilevel"/>
    <w:tmpl w:val="75583B02"/>
    <w:lvl w:ilvl="0">
      <w:start w:val="2"/>
      <w:numFmt w:val="decimal"/>
      <w:lvlText w:val="%1"/>
      <w:lvlJc w:val="left"/>
      <w:pPr>
        <w:ind w:left="435" w:hanging="435"/>
      </w:pPr>
      <w:rPr>
        <w:rFonts w:eastAsia="Arial" w:hint="default"/>
        <w:color w:val="000000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eastAsia="Arial" w:hint="default"/>
        <w:color w:val="000000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eastAsia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  <w:color w:val="000000"/>
      </w:rPr>
    </w:lvl>
  </w:abstractNum>
  <w:abstractNum w:abstractNumId="21">
    <w:nsid w:val="566D599C"/>
    <w:multiLevelType w:val="hybridMultilevel"/>
    <w:tmpl w:val="EDEC2B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5A67DF"/>
    <w:multiLevelType w:val="hybridMultilevel"/>
    <w:tmpl w:val="6658B5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333118"/>
    <w:multiLevelType w:val="hybridMultilevel"/>
    <w:tmpl w:val="2CB21EAE"/>
    <w:lvl w:ilvl="0" w:tplc="0416000F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5050"/>
        </w:tabs>
        <w:ind w:left="505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770"/>
        </w:tabs>
        <w:ind w:left="577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7210"/>
        </w:tabs>
        <w:ind w:left="721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930"/>
        </w:tabs>
        <w:ind w:left="793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9370"/>
        </w:tabs>
        <w:ind w:left="937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10090"/>
        </w:tabs>
        <w:ind w:left="10090" w:hanging="180"/>
      </w:pPr>
    </w:lvl>
  </w:abstractNum>
  <w:abstractNum w:abstractNumId="24">
    <w:nsid w:val="5AE13279"/>
    <w:multiLevelType w:val="multilevel"/>
    <w:tmpl w:val="249279D0"/>
    <w:lvl w:ilvl="0">
      <w:start w:val="3"/>
      <w:numFmt w:val="decimal"/>
      <w:lvlText w:val="%1."/>
      <w:lvlJc w:val="left"/>
      <w:pPr>
        <w:ind w:left="360" w:hanging="360"/>
      </w:pPr>
      <w:rPr>
        <w:rFonts w:eastAsia="Arial" w:hint="default"/>
        <w:color w:val="000000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eastAsia="Arial" w:hint="default"/>
        <w:color w:val="000000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eastAsia="Arial" w:hint="default"/>
        <w:color w:val="000000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eastAsia="Arial" w:hint="default"/>
        <w:color w:val="000000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eastAsia="Arial" w:hint="default"/>
        <w:color w:val="000000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eastAsia="Arial" w:hint="default"/>
        <w:color w:val="000000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eastAsia="Arial" w:hint="default"/>
        <w:color w:val="000000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eastAsia="Arial" w:hint="default"/>
        <w:color w:val="000000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eastAsia="Arial" w:hint="default"/>
        <w:color w:val="000000"/>
      </w:rPr>
    </w:lvl>
  </w:abstractNum>
  <w:abstractNum w:abstractNumId="25">
    <w:nsid w:val="61973A62"/>
    <w:multiLevelType w:val="hybridMultilevel"/>
    <w:tmpl w:val="05BEC3F4"/>
    <w:lvl w:ilvl="0" w:tplc="7B06031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7381CD5"/>
    <w:multiLevelType w:val="hybridMultilevel"/>
    <w:tmpl w:val="21504F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1038A1"/>
    <w:multiLevelType w:val="hybridMultilevel"/>
    <w:tmpl w:val="913E80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027D81"/>
    <w:multiLevelType w:val="multilevel"/>
    <w:tmpl w:val="CA2EC0B6"/>
    <w:numStyleLink w:val="EstiloVitor"/>
  </w:abstractNum>
  <w:num w:numId="1">
    <w:abstractNumId w:val="9"/>
  </w:num>
  <w:num w:numId="2">
    <w:abstractNumId w:val="28"/>
    <w:lvlOverride w:ilvl="1">
      <w:lvl w:ilvl="1">
        <w:start w:val="1"/>
        <w:numFmt w:val="decimal"/>
        <w:suff w:val="nothing"/>
        <w:lvlText w:val="%1.%2 - "/>
        <w:lvlJc w:val="left"/>
        <w:pPr>
          <w:ind w:left="0" w:firstLine="0"/>
        </w:pPr>
        <w:rPr>
          <w:rFonts w:hint="default"/>
          <w:b w:val="0"/>
          <w:color w:val="auto"/>
        </w:rPr>
      </w:lvl>
    </w:lvlOverride>
    <w:lvlOverride w:ilvl="2">
      <w:lvl w:ilvl="2">
        <w:start w:val="1"/>
        <w:numFmt w:val="decimal"/>
        <w:suff w:val="nothing"/>
        <w:lvlText w:val="%1.%2.%3 - "/>
        <w:lvlJc w:val="left"/>
        <w:pPr>
          <w:ind w:left="0" w:firstLine="0"/>
        </w:pPr>
        <w:rPr>
          <w:rFonts w:ascii="Arial" w:hAnsi="Arial" w:cs="Arial" w:hint="default"/>
          <w:sz w:val="20"/>
          <w:szCs w:val="20"/>
        </w:rPr>
      </w:lvl>
    </w:lvlOverride>
  </w:num>
  <w:num w:numId="3">
    <w:abstractNumId w:val="8"/>
  </w:num>
  <w:num w:numId="4">
    <w:abstractNumId w:val="22"/>
  </w:num>
  <w:num w:numId="5">
    <w:abstractNumId w:val="26"/>
  </w:num>
  <w:num w:numId="6">
    <w:abstractNumId w:val="25"/>
  </w:num>
  <w:num w:numId="7">
    <w:abstractNumId w:val="10"/>
  </w:num>
  <w:num w:numId="8">
    <w:abstractNumId w:val="15"/>
  </w:num>
  <w:num w:numId="9">
    <w:abstractNumId w:val="3"/>
  </w:num>
  <w:num w:numId="10">
    <w:abstractNumId w:val="27"/>
  </w:num>
  <w:num w:numId="11">
    <w:abstractNumId w:val="13"/>
  </w:num>
  <w:num w:numId="12">
    <w:abstractNumId w:val="17"/>
  </w:num>
  <w:num w:numId="13">
    <w:abstractNumId w:val="18"/>
  </w:num>
  <w:num w:numId="14">
    <w:abstractNumId w:val="12"/>
  </w:num>
  <w:num w:numId="15">
    <w:abstractNumId w:val="24"/>
  </w:num>
  <w:num w:numId="16">
    <w:abstractNumId w:val="7"/>
  </w:num>
  <w:num w:numId="17">
    <w:abstractNumId w:val="11"/>
  </w:num>
  <w:num w:numId="18">
    <w:abstractNumId w:val="0"/>
  </w:num>
  <w:num w:numId="19">
    <w:abstractNumId w:val="2"/>
  </w:num>
  <w:num w:numId="20">
    <w:abstractNumId w:val="20"/>
  </w:num>
  <w:num w:numId="21">
    <w:abstractNumId w:val="14"/>
  </w:num>
  <w:num w:numId="22">
    <w:abstractNumId w:val="21"/>
  </w:num>
  <w:num w:numId="23">
    <w:abstractNumId w:val="19"/>
  </w:num>
  <w:num w:numId="24">
    <w:abstractNumId w:val="6"/>
  </w:num>
  <w:num w:numId="25">
    <w:abstractNumId w:val="16"/>
  </w:num>
  <w:num w:numId="26">
    <w:abstractNumId w:val="1"/>
  </w:num>
  <w:num w:numId="27">
    <w:abstractNumId w:val="4"/>
  </w:num>
  <w:num w:numId="28">
    <w:abstractNumId w:val="23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83"/>
    <w:rsid w:val="000138EC"/>
    <w:rsid w:val="00015A0A"/>
    <w:rsid w:val="000216C3"/>
    <w:rsid w:val="00021D6A"/>
    <w:rsid w:val="00037D74"/>
    <w:rsid w:val="00056709"/>
    <w:rsid w:val="00066C08"/>
    <w:rsid w:val="00067B19"/>
    <w:rsid w:val="0007130F"/>
    <w:rsid w:val="00093059"/>
    <w:rsid w:val="000B4037"/>
    <w:rsid w:val="000B4B7C"/>
    <w:rsid w:val="000C5BED"/>
    <w:rsid w:val="00101E02"/>
    <w:rsid w:val="001121A6"/>
    <w:rsid w:val="001135DC"/>
    <w:rsid w:val="0012540F"/>
    <w:rsid w:val="00146468"/>
    <w:rsid w:val="001468A2"/>
    <w:rsid w:val="00164350"/>
    <w:rsid w:val="001718E8"/>
    <w:rsid w:val="00181708"/>
    <w:rsid w:val="00181E2A"/>
    <w:rsid w:val="001844A8"/>
    <w:rsid w:val="0019469A"/>
    <w:rsid w:val="001947AF"/>
    <w:rsid w:val="001A010F"/>
    <w:rsid w:val="001A3674"/>
    <w:rsid w:val="001A3AD3"/>
    <w:rsid w:val="001A6333"/>
    <w:rsid w:val="001A711A"/>
    <w:rsid w:val="001B55DD"/>
    <w:rsid w:val="001C4A01"/>
    <w:rsid w:val="001D2971"/>
    <w:rsid w:val="001E3520"/>
    <w:rsid w:val="001F004D"/>
    <w:rsid w:val="00201815"/>
    <w:rsid w:val="00224034"/>
    <w:rsid w:val="002446B3"/>
    <w:rsid w:val="00247357"/>
    <w:rsid w:val="00257BFB"/>
    <w:rsid w:val="00262486"/>
    <w:rsid w:val="00275ED1"/>
    <w:rsid w:val="002A35D5"/>
    <w:rsid w:val="002B0BF0"/>
    <w:rsid w:val="002B7270"/>
    <w:rsid w:val="002C11FE"/>
    <w:rsid w:val="002C1947"/>
    <w:rsid w:val="002C50AD"/>
    <w:rsid w:val="002D0733"/>
    <w:rsid w:val="002D4906"/>
    <w:rsid w:val="002E3E3E"/>
    <w:rsid w:val="002F40DC"/>
    <w:rsid w:val="002F51FE"/>
    <w:rsid w:val="00305449"/>
    <w:rsid w:val="003107C5"/>
    <w:rsid w:val="00312683"/>
    <w:rsid w:val="003139F6"/>
    <w:rsid w:val="00313BF2"/>
    <w:rsid w:val="00315B25"/>
    <w:rsid w:val="0032358E"/>
    <w:rsid w:val="003333A0"/>
    <w:rsid w:val="00341954"/>
    <w:rsid w:val="003423B9"/>
    <w:rsid w:val="00345EFB"/>
    <w:rsid w:val="0035571D"/>
    <w:rsid w:val="0037212A"/>
    <w:rsid w:val="003B6868"/>
    <w:rsid w:val="003B7233"/>
    <w:rsid w:val="003C1EF0"/>
    <w:rsid w:val="003C72F6"/>
    <w:rsid w:val="003C787E"/>
    <w:rsid w:val="003D39FE"/>
    <w:rsid w:val="003D4264"/>
    <w:rsid w:val="003D4462"/>
    <w:rsid w:val="003E2CFA"/>
    <w:rsid w:val="003F2776"/>
    <w:rsid w:val="003F601B"/>
    <w:rsid w:val="0040094B"/>
    <w:rsid w:val="00410976"/>
    <w:rsid w:val="00413015"/>
    <w:rsid w:val="00420E68"/>
    <w:rsid w:val="00425249"/>
    <w:rsid w:val="00427D1F"/>
    <w:rsid w:val="00437E39"/>
    <w:rsid w:val="0044308C"/>
    <w:rsid w:val="0044339C"/>
    <w:rsid w:val="00443720"/>
    <w:rsid w:val="004555C2"/>
    <w:rsid w:val="004617F5"/>
    <w:rsid w:val="00475693"/>
    <w:rsid w:val="00475BA4"/>
    <w:rsid w:val="00483956"/>
    <w:rsid w:val="00487216"/>
    <w:rsid w:val="00487649"/>
    <w:rsid w:val="0049212A"/>
    <w:rsid w:val="004A6001"/>
    <w:rsid w:val="004C1E6D"/>
    <w:rsid w:val="004D5721"/>
    <w:rsid w:val="004E3AF6"/>
    <w:rsid w:val="00511EA1"/>
    <w:rsid w:val="0051303B"/>
    <w:rsid w:val="0052015C"/>
    <w:rsid w:val="00522B36"/>
    <w:rsid w:val="005240EF"/>
    <w:rsid w:val="00546FD4"/>
    <w:rsid w:val="00561632"/>
    <w:rsid w:val="00567A67"/>
    <w:rsid w:val="00587302"/>
    <w:rsid w:val="00591FC4"/>
    <w:rsid w:val="005945C0"/>
    <w:rsid w:val="00595C45"/>
    <w:rsid w:val="005B0403"/>
    <w:rsid w:val="005B1CC2"/>
    <w:rsid w:val="005B36C8"/>
    <w:rsid w:val="005B4205"/>
    <w:rsid w:val="005D24DC"/>
    <w:rsid w:val="005D4F36"/>
    <w:rsid w:val="005F0857"/>
    <w:rsid w:val="005F4BA0"/>
    <w:rsid w:val="005F6E40"/>
    <w:rsid w:val="00604368"/>
    <w:rsid w:val="006162A4"/>
    <w:rsid w:val="00644B3D"/>
    <w:rsid w:val="00647A03"/>
    <w:rsid w:val="006536A6"/>
    <w:rsid w:val="0065514F"/>
    <w:rsid w:val="00655AFF"/>
    <w:rsid w:val="006659D4"/>
    <w:rsid w:val="006819B8"/>
    <w:rsid w:val="00695EF1"/>
    <w:rsid w:val="006A15FD"/>
    <w:rsid w:val="006A5085"/>
    <w:rsid w:val="006B1738"/>
    <w:rsid w:val="006C25E6"/>
    <w:rsid w:val="006C6326"/>
    <w:rsid w:val="006C6388"/>
    <w:rsid w:val="006C6CAA"/>
    <w:rsid w:val="006E7D2D"/>
    <w:rsid w:val="006F5C99"/>
    <w:rsid w:val="006F77D1"/>
    <w:rsid w:val="007103E3"/>
    <w:rsid w:val="00710CF6"/>
    <w:rsid w:val="007154D9"/>
    <w:rsid w:val="00720112"/>
    <w:rsid w:val="0072267E"/>
    <w:rsid w:val="00726FCB"/>
    <w:rsid w:val="00735D21"/>
    <w:rsid w:val="00736973"/>
    <w:rsid w:val="0076036E"/>
    <w:rsid w:val="00770DAB"/>
    <w:rsid w:val="0077213F"/>
    <w:rsid w:val="00790D82"/>
    <w:rsid w:val="00791CE4"/>
    <w:rsid w:val="007A3EBE"/>
    <w:rsid w:val="007B300F"/>
    <w:rsid w:val="007B764A"/>
    <w:rsid w:val="007C1970"/>
    <w:rsid w:val="007C7425"/>
    <w:rsid w:val="007C74D2"/>
    <w:rsid w:val="007D7511"/>
    <w:rsid w:val="007F1515"/>
    <w:rsid w:val="007F38DF"/>
    <w:rsid w:val="008073AF"/>
    <w:rsid w:val="00813D59"/>
    <w:rsid w:val="008162BB"/>
    <w:rsid w:val="00832E2D"/>
    <w:rsid w:val="008340B7"/>
    <w:rsid w:val="00836A14"/>
    <w:rsid w:val="00852B99"/>
    <w:rsid w:val="00856AAF"/>
    <w:rsid w:val="008634EC"/>
    <w:rsid w:val="00864C5E"/>
    <w:rsid w:val="00874CC0"/>
    <w:rsid w:val="008859A6"/>
    <w:rsid w:val="008865F9"/>
    <w:rsid w:val="008A37BB"/>
    <w:rsid w:val="008C076B"/>
    <w:rsid w:val="008C0C67"/>
    <w:rsid w:val="008C18EC"/>
    <w:rsid w:val="008C439F"/>
    <w:rsid w:val="008C48BF"/>
    <w:rsid w:val="008C7EF2"/>
    <w:rsid w:val="008E0270"/>
    <w:rsid w:val="008E444E"/>
    <w:rsid w:val="008E6D4B"/>
    <w:rsid w:val="008F68B9"/>
    <w:rsid w:val="00913F96"/>
    <w:rsid w:val="009225AB"/>
    <w:rsid w:val="009375AF"/>
    <w:rsid w:val="00940D21"/>
    <w:rsid w:val="00943BB4"/>
    <w:rsid w:val="009451AD"/>
    <w:rsid w:val="00953767"/>
    <w:rsid w:val="00953C4B"/>
    <w:rsid w:val="00954FE6"/>
    <w:rsid w:val="00996804"/>
    <w:rsid w:val="009B2E1A"/>
    <w:rsid w:val="009B4958"/>
    <w:rsid w:val="009D1019"/>
    <w:rsid w:val="009D4187"/>
    <w:rsid w:val="009E0247"/>
    <w:rsid w:val="009E5099"/>
    <w:rsid w:val="009F79E2"/>
    <w:rsid w:val="00A010F2"/>
    <w:rsid w:val="00A104EE"/>
    <w:rsid w:val="00A147B9"/>
    <w:rsid w:val="00A220C8"/>
    <w:rsid w:val="00A25CC1"/>
    <w:rsid w:val="00A26446"/>
    <w:rsid w:val="00A26F8B"/>
    <w:rsid w:val="00A33B28"/>
    <w:rsid w:val="00A36A04"/>
    <w:rsid w:val="00A41DD3"/>
    <w:rsid w:val="00A4208C"/>
    <w:rsid w:val="00A42FDA"/>
    <w:rsid w:val="00A433AE"/>
    <w:rsid w:val="00A74FA0"/>
    <w:rsid w:val="00A96084"/>
    <w:rsid w:val="00A96B93"/>
    <w:rsid w:val="00AB7C92"/>
    <w:rsid w:val="00AC6BA0"/>
    <w:rsid w:val="00AD13FA"/>
    <w:rsid w:val="00AD2EE8"/>
    <w:rsid w:val="00AD4AC7"/>
    <w:rsid w:val="00AD5983"/>
    <w:rsid w:val="00AE33A5"/>
    <w:rsid w:val="00AE3D96"/>
    <w:rsid w:val="00B03EE7"/>
    <w:rsid w:val="00B050E9"/>
    <w:rsid w:val="00B21050"/>
    <w:rsid w:val="00B311BA"/>
    <w:rsid w:val="00B31DEE"/>
    <w:rsid w:val="00B415FE"/>
    <w:rsid w:val="00B604CF"/>
    <w:rsid w:val="00B66AF3"/>
    <w:rsid w:val="00B72520"/>
    <w:rsid w:val="00B80267"/>
    <w:rsid w:val="00B8315D"/>
    <w:rsid w:val="00B90AE6"/>
    <w:rsid w:val="00B9190D"/>
    <w:rsid w:val="00B96D22"/>
    <w:rsid w:val="00BB2063"/>
    <w:rsid w:val="00BB25FA"/>
    <w:rsid w:val="00BC054D"/>
    <w:rsid w:val="00BC1EEB"/>
    <w:rsid w:val="00BC7113"/>
    <w:rsid w:val="00BE728E"/>
    <w:rsid w:val="00BF1812"/>
    <w:rsid w:val="00C27695"/>
    <w:rsid w:val="00C41432"/>
    <w:rsid w:val="00C43FEF"/>
    <w:rsid w:val="00C46F57"/>
    <w:rsid w:val="00C502E5"/>
    <w:rsid w:val="00C63EB6"/>
    <w:rsid w:val="00C730A8"/>
    <w:rsid w:val="00C77EE1"/>
    <w:rsid w:val="00CA07BF"/>
    <w:rsid w:val="00CA28C2"/>
    <w:rsid w:val="00CB2F3A"/>
    <w:rsid w:val="00CB5F79"/>
    <w:rsid w:val="00CE79D6"/>
    <w:rsid w:val="00CF7B9E"/>
    <w:rsid w:val="00D0666B"/>
    <w:rsid w:val="00D35481"/>
    <w:rsid w:val="00D4699F"/>
    <w:rsid w:val="00D477A3"/>
    <w:rsid w:val="00D5287E"/>
    <w:rsid w:val="00D850EC"/>
    <w:rsid w:val="00D85F9F"/>
    <w:rsid w:val="00D85FC0"/>
    <w:rsid w:val="00D90DB3"/>
    <w:rsid w:val="00D94EBC"/>
    <w:rsid w:val="00DA59FA"/>
    <w:rsid w:val="00DB2795"/>
    <w:rsid w:val="00DB6108"/>
    <w:rsid w:val="00DC083B"/>
    <w:rsid w:val="00DC16E6"/>
    <w:rsid w:val="00DC6EDA"/>
    <w:rsid w:val="00DE1447"/>
    <w:rsid w:val="00DE782A"/>
    <w:rsid w:val="00DF16EF"/>
    <w:rsid w:val="00E04236"/>
    <w:rsid w:val="00E11276"/>
    <w:rsid w:val="00E11BB0"/>
    <w:rsid w:val="00E21B13"/>
    <w:rsid w:val="00E24B2A"/>
    <w:rsid w:val="00E25298"/>
    <w:rsid w:val="00E3544D"/>
    <w:rsid w:val="00E64C1D"/>
    <w:rsid w:val="00E77F19"/>
    <w:rsid w:val="00E81114"/>
    <w:rsid w:val="00E84856"/>
    <w:rsid w:val="00EA0E8E"/>
    <w:rsid w:val="00EC2607"/>
    <w:rsid w:val="00ED5E6B"/>
    <w:rsid w:val="00EF01FF"/>
    <w:rsid w:val="00EF081A"/>
    <w:rsid w:val="00EF65B9"/>
    <w:rsid w:val="00F17520"/>
    <w:rsid w:val="00F17A21"/>
    <w:rsid w:val="00F23887"/>
    <w:rsid w:val="00F47846"/>
    <w:rsid w:val="00F51A8E"/>
    <w:rsid w:val="00F528A5"/>
    <w:rsid w:val="00F676FE"/>
    <w:rsid w:val="00F810B7"/>
    <w:rsid w:val="00F86B34"/>
    <w:rsid w:val="00FA0CF0"/>
    <w:rsid w:val="00FA329B"/>
    <w:rsid w:val="00FA3E2D"/>
    <w:rsid w:val="00FC0043"/>
    <w:rsid w:val="00FD66B9"/>
    <w:rsid w:val="00FD7607"/>
    <w:rsid w:val="00FE728A"/>
    <w:rsid w:val="00FF3A5C"/>
    <w:rsid w:val="00FF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Vitor">
    <w:name w:val="Estilo Vitor"/>
    <w:uiPriority w:val="99"/>
    <w:rsid w:val="005B1CC2"/>
    <w:pPr>
      <w:numPr>
        <w:numId w:val="1"/>
      </w:numPr>
    </w:pPr>
  </w:style>
  <w:style w:type="paragraph" w:styleId="PargrafodaLista">
    <w:name w:val="List Paragraph"/>
    <w:basedOn w:val="Normal"/>
    <w:uiPriority w:val="34"/>
    <w:qFormat/>
    <w:rsid w:val="00AD2EE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2F6"/>
    <w:rPr>
      <w:rFonts w:ascii="Tahoma" w:hAnsi="Tahoma" w:cs="Tahoma"/>
      <w:sz w:val="16"/>
      <w:szCs w:val="16"/>
    </w:rPr>
  </w:style>
  <w:style w:type="table" w:styleId="SombreamentoClaro">
    <w:name w:val="Light Shading"/>
    <w:basedOn w:val="Tabelanormal"/>
    <w:uiPriority w:val="60"/>
    <w:rsid w:val="002F40D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comgrade">
    <w:name w:val="Table Grid"/>
    <w:basedOn w:val="Tabelanormal"/>
    <w:uiPriority w:val="59"/>
    <w:rsid w:val="006B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3C1EF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C1EF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C1EF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C1EF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C1EF0"/>
    <w:rPr>
      <w:b/>
      <w:bCs/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1EF0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1EF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1EF0"/>
    <w:rPr>
      <w:vertAlign w:val="superscript"/>
    </w:rPr>
  </w:style>
  <w:style w:type="paragraph" w:styleId="Cabealho">
    <w:name w:val="header"/>
    <w:basedOn w:val="Normal"/>
    <w:link w:val="CabealhoChar"/>
    <w:semiHidden/>
    <w:rsid w:val="00D85FC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D85FC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18170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Recuodecorpodetexto">
    <w:name w:val="Body Text Indent"/>
    <w:basedOn w:val="Normal"/>
    <w:link w:val="RecuodecorpodetextoChar"/>
    <w:rsid w:val="00BE728E"/>
    <w:pPr>
      <w:spacing w:after="0" w:line="240" w:lineRule="auto"/>
      <w:ind w:firstLine="1985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E72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567A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Vitor">
    <w:name w:val="Estilo Vitor"/>
    <w:uiPriority w:val="99"/>
    <w:rsid w:val="005B1CC2"/>
    <w:pPr>
      <w:numPr>
        <w:numId w:val="1"/>
      </w:numPr>
    </w:pPr>
  </w:style>
  <w:style w:type="paragraph" w:styleId="PargrafodaLista">
    <w:name w:val="List Paragraph"/>
    <w:basedOn w:val="Normal"/>
    <w:uiPriority w:val="34"/>
    <w:qFormat/>
    <w:rsid w:val="00AD2EE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2F6"/>
    <w:rPr>
      <w:rFonts w:ascii="Tahoma" w:hAnsi="Tahoma" w:cs="Tahoma"/>
      <w:sz w:val="16"/>
      <w:szCs w:val="16"/>
    </w:rPr>
  </w:style>
  <w:style w:type="table" w:styleId="SombreamentoClaro">
    <w:name w:val="Light Shading"/>
    <w:basedOn w:val="Tabelanormal"/>
    <w:uiPriority w:val="60"/>
    <w:rsid w:val="002F40D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comgrade">
    <w:name w:val="Table Grid"/>
    <w:basedOn w:val="Tabelanormal"/>
    <w:uiPriority w:val="59"/>
    <w:rsid w:val="006B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3C1EF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C1EF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C1EF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C1EF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C1EF0"/>
    <w:rPr>
      <w:b/>
      <w:bCs/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1EF0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1EF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1EF0"/>
    <w:rPr>
      <w:vertAlign w:val="superscript"/>
    </w:rPr>
  </w:style>
  <w:style w:type="paragraph" w:styleId="Cabealho">
    <w:name w:val="header"/>
    <w:basedOn w:val="Normal"/>
    <w:link w:val="CabealhoChar"/>
    <w:semiHidden/>
    <w:rsid w:val="00D85FC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D85FC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18170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Recuodecorpodetexto">
    <w:name w:val="Body Text Indent"/>
    <w:basedOn w:val="Normal"/>
    <w:link w:val="RecuodecorpodetextoChar"/>
    <w:rsid w:val="00BE728E"/>
    <w:pPr>
      <w:spacing w:after="0" w:line="240" w:lineRule="auto"/>
      <w:ind w:firstLine="1985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E72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567A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POFSWORKN\DCA$\CCA_7\TEC\170001\170101\AUD2014\Diversos\quadros%20sigeo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Dotação Orçamentária 2013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7993258984134312E-2"/>
          <c:y val="0.24989787600661764"/>
          <c:w val="0.49955199002349293"/>
          <c:h val="0.64192821240305187"/>
        </c:manualLayout>
      </c:layout>
      <c:pie3DChart>
        <c:varyColors val="1"/>
        <c:ser>
          <c:idx val="0"/>
          <c:order val="0"/>
          <c:tx>
            <c:strRef>
              <c:f>Dotação!$H$2</c:f>
              <c:strCache>
                <c:ptCount val="1"/>
                <c:pt idx="0">
                  <c:v>Dotação R$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explosion val="33"/>
            <c:spPr>
              <a:solidFill>
                <a:srgbClr val="7030A0"/>
              </a:solidFill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chemeClr val="accent6"/>
              </a:solidFill>
            </c:spPr>
          </c:dPt>
          <c:dPt>
            <c:idx val="4"/>
            <c:bubble3D val="0"/>
            <c:explosion val="22"/>
          </c:dPt>
          <c:dLbls>
            <c:dLbl>
              <c:idx val="0"/>
              <c:layout>
                <c:manualLayout>
                  <c:x val="2.8022274643788592E-2"/>
                  <c:y val="-2.402449693788276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5.642737327582107E-2"/>
                  <c:y val="3.0536047858882504E-3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69%</a:t>
                    </a:r>
                    <a:endParaRPr 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4245278994473508E-2"/>
                  <c:y val="4.5674020477170082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2.4908688572256518E-2"/>
                  <c:y val="-9.009009009009008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1.5567930357660329E-2"/>
                  <c:y val="-7.2072072072072071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pt-B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Dotação!$G$3:$G$7</c:f>
              <c:strCache>
                <c:ptCount val="5"/>
                <c:pt idx="0">
                  <c:v>Gabinete do Secretário</c:v>
                </c:pt>
                <c:pt idx="1">
                  <c:v>Fundação CASA</c:v>
                </c:pt>
                <c:pt idx="2">
                  <c:v>Fundação de Prot. e Defesa do Consumidor</c:v>
                </c:pt>
                <c:pt idx="3">
                  <c:v>Coordenadoria Geral de Administração</c:v>
                </c:pt>
                <c:pt idx="4">
                  <c:v>Outros</c:v>
                </c:pt>
              </c:strCache>
            </c:strRef>
          </c:cat>
          <c:val>
            <c:numRef>
              <c:f>Dotação!$H$3:$H$7</c:f>
              <c:numCache>
                <c:formatCode>#,##0.00</c:formatCode>
                <c:ptCount val="5"/>
                <c:pt idx="0">
                  <c:v>149372135.06999999</c:v>
                </c:pt>
                <c:pt idx="1">
                  <c:v>1183014467.9999995</c:v>
                </c:pt>
                <c:pt idx="2">
                  <c:v>59900196</c:v>
                </c:pt>
                <c:pt idx="3">
                  <c:v>24305354.66</c:v>
                </c:pt>
                <c:pt idx="4">
                  <c:v>309433503.27000004</c:v>
                </c:pt>
              </c:numCache>
            </c:numRef>
          </c:val>
        </c:ser>
        <c:ser>
          <c:idx val="1"/>
          <c:order val="1"/>
          <c:tx>
            <c:strRef>
              <c:f>Dotação!$I$2</c:f>
              <c:strCache>
                <c:ptCount val="1"/>
                <c:pt idx="0">
                  <c:v>%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cat>
            <c:strRef>
              <c:f>Dotação!$G$3:$G$7</c:f>
              <c:strCache>
                <c:ptCount val="5"/>
                <c:pt idx="0">
                  <c:v>Gabinete do Secretário</c:v>
                </c:pt>
                <c:pt idx="1">
                  <c:v>Fundação CASA</c:v>
                </c:pt>
                <c:pt idx="2">
                  <c:v>Fundação de Prot. e Defesa do Consumidor</c:v>
                </c:pt>
                <c:pt idx="3">
                  <c:v>Coordenadoria Geral de Administração</c:v>
                </c:pt>
                <c:pt idx="4">
                  <c:v>Outros</c:v>
                </c:pt>
              </c:strCache>
            </c:strRef>
          </c:cat>
          <c:val>
            <c:numRef>
              <c:f>Dotação!$I$3:$I$7</c:f>
              <c:numCache>
                <c:formatCode>0.00%</c:formatCode>
                <c:ptCount val="5"/>
                <c:pt idx="0">
                  <c:v>8.6541086144468607E-2</c:v>
                </c:pt>
                <c:pt idx="1">
                  <c:v>0.6853979621926326</c:v>
                </c:pt>
                <c:pt idx="2">
                  <c:v>3.470411679981187E-2</c:v>
                </c:pt>
                <c:pt idx="3">
                  <c:v>1.408168792939328E-2</c:v>
                </c:pt>
                <c:pt idx="4">
                  <c:v>0.17927514693369365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59060314820326476"/>
          <c:y val="0.20538412428176209"/>
          <c:w val="0.39071533536754288"/>
          <c:h val="0.6735560757608001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pt-B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01343-0AAD-4F04-9636-689951918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1305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da Fazenda</Company>
  <LinksUpToDate>false</LinksUpToDate>
  <CharactersWithSpaces>8337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 Paulo Villarino Pinto</dc:creator>
  <cp:lastModifiedBy>Vitor Paulo Villarino Pinto</cp:lastModifiedBy>
  <cp:revision>3</cp:revision>
  <dcterms:created xsi:type="dcterms:W3CDTF">2014-09-22T13:49:00Z</dcterms:created>
  <dcterms:modified xsi:type="dcterms:W3CDTF">2014-09-22T13:49:00Z</dcterms:modified>
</cp:coreProperties>
</file>