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6D522A" w:rsidRPr="00923370" w14:paraId="2A438F7F" w14:textId="77777777" w:rsidTr="00176E9E">
        <w:trPr>
          <w:trHeight w:val="3923"/>
        </w:trPr>
        <w:tc>
          <w:tcPr>
            <w:tcW w:w="9282" w:type="dxa"/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vAlign w:val="center"/>
          </w:tcPr>
          <w:tbl>
            <w:tblPr>
              <w:tblW w:w="9016" w:type="dxa"/>
              <w:tblInd w:w="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75"/>
              <w:gridCol w:w="3241"/>
            </w:tblGrid>
            <w:tr w:rsidR="006D522A" w:rsidRPr="00AA4057" w14:paraId="60E74A1D" w14:textId="77777777" w:rsidTr="00AA4057">
              <w:trPr>
                <w:trHeight w:val="493"/>
              </w:trPr>
              <w:tc>
                <w:tcPr>
                  <w:tcW w:w="5775" w:type="dxa"/>
                  <w:shd w:val="clear" w:color="auto" w:fill="auto"/>
                  <w:vAlign w:val="center"/>
                </w:tcPr>
                <w:p w14:paraId="7B100A1A" w14:textId="77777777" w:rsidR="00F226AE" w:rsidRPr="00AA4057" w:rsidRDefault="00F226AE" w:rsidP="006F4E2C">
                  <w:pPr>
                    <w:spacing w:before="199" w:after="19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241" w:type="dxa"/>
                  <w:shd w:val="clear" w:color="auto" w:fill="auto"/>
                  <w:tcMar>
                    <w:top w:w="39" w:type="dxa"/>
                    <w:left w:w="97" w:type="dxa"/>
                  </w:tcMar>
                </w:tcPr>
                <w:p w14:paraId="316092AA" w14:textId="77777777" w:rsidR="006D522A" w:rsidRPr="00AA4057" w:rsidRDefault="006D522A" w:rsidP="006F4E2C">
                  <w:p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Schedule ID: ${SCHEDULE_ID}</w:t>
                  </w:r>
                </w:p>
              </w:tc>
            </w:tr>
          </w:tbl>
          <w:p w14:paraId="241329E1" w14:textId="77777777" w:rsidR="006D522A" w:rsidRPr="00AA4057" w:rsidRDefault="006D522A" w:rsidP="006F4E2C">
            <w:pPr>
              <w:spacing w:before="106" w:after="106"/>
              <w:rPr>
                <w:rFonts w:ascii="Arial" w:hAnsi="Arial" w:cs="Arial"/>
                <w:color w:val="000000" w:themeColor="text1"/>
              </w:rPr>
            </w:pPr>
            <w:r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Dear ${CLN_FULL_NAME},</w:t>
            </w:r>
          </w:p>
          <w:p w14:paraId="0E3A736F" w14:textId="36C7C3E0" w:rsidR="00782BB9" w:rsidRPr="00AA4057" w:rsidRDefault="009D7F4B" w:rsidP="00F226AE">
            <w:pPr>
              <w:spacing w:before="106" w:after="106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This is</w:t>
            </w:r>
            <w:r w:rsidR="00F80381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managed by ${SUB_NAME}</w:t>
            </w:r>
            <w:r w:rsidR="00872D66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F80381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We have </w:t>
            </w:r>
            <w:r w:rsidR="00562610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made the below payment</w:t>
            </w:r>
            <w:r w:rsidR="006C395C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from</w:t>
            </w:r>
            <w:r w:rsidR="006D522A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your Special Purpose Account </w:t>
            </w:r>
            <w:r w:rsidR="00F80381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effective</w:t>
            </w:r>
            <w:r w:rsidR="00B7502D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${SCHEDULE_DATE} </w:t>
            </w:r>
            <w:r w:rsidR="00F80381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as specified by the authorization on file with ${SUB_NAME}</w:t>
            </w:r>
            <w:r w:rsidR="00872D66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  <w:r w:rsidR="006D522A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="00F226AE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Your monthly account statement is available anytim</w:t>
            </w:r>
            <w:r w:rsidR="00B70D70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e; just log in to your account</w:t>
            </w:r>
            <w:r w:rsidR="00F775F2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  <w:r w:rsidR="00176E9E" w:rsidRPr="00AA405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15" w:type="dxa"/>
              <w:tblCellMar>
                <w:top w:w="10" w:type="dxa"/>
                <w:left w:w="5" w:type="dxa"/>
                <w:bottom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5841"/>
            </w:tblGrid>
            <w:tr w:rsidR="006D522A" w:rsidRPr="00AA4057" w14:paraId="6B6C040C" w14:textId="77777777" w:rsidTr="00922A00">
              <w:trPr>
                <w:trHeight w:val="296"/>
              </w:trPr>
              <w:tc>
                <w:tcPr>
                  <w:tcW w:w="2800" w:type="dxa"/>
                  <w:shd w:val="clear" w:color="auto" w:fill="EEEEEE"/>
                  <w:tcMar>
                    <w:left w:w="5" w:type="dxa"/>
                  </w:tcMar>
                  <w:vAlign w:val="center"/>
                </w:tcPr>
                <w:p w14:paraId="736B22DE" w14:textId="6684E904" w:rsidR="006D522A" w:rsidRPr="00AA4057" w:rsidRDefault="006C395C" w:rsidP="00176E9E">
                  <w:pPr>
                    <w:spacing w:after="0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4"/>
                    </w:rPr>
                    <w:t>Payment to</w:t>
                  </w:r>
                  <w:r w:rsidR="006D522A" w:rsidRPr="00AA40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5841" w:type="dxa"/>
                  <w:shd w:val="clear" w:color="auto" w:fill="auto"/>
                  <w:tcMar>
                    <w:top w:w="0" w:type="dxa"/>
                    <w:left w:w="5" w:type="dxa"/>
                    <w:bottom w:w="0" w:type="dxa"/>
                    <w:right w:w="0" w:type="dxa"/>
                  </w:tcMar>
                  <w:vAlign w:val="center"/>
                </w:tcPr>
                <w:p w14:paraId="70258BAB" w14:textId="67B115C6" w:rsidR="006D522A" w:rsidRPr="00AA4057" w:rsidRDefault="006D522A" w:rsidP="006C395C">
                  <w:p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$</w:t>
                  </w:r>
                  <w:r w:rsidR="006C395C" w:rsidRPr="00AA4057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{CLN_PAYEE}</w:t>
                  </w:r>
                </w:p>
              </w:tc>
            </w:tr>
            <w:tr w:rsidR="006D522A" w:rsidRPr="00AA4057" w14:paraId="5AF2F02D" w14:textId="77777777" w:rsidTr="00176E9E">
              <w:trPr>
                <w:trHeight w:val="51"/>
              </w:trPr>
              <w:tc>
                <w:tcPr>
                  <w:tcW w:w="2800" w:type="dxa"/>
                  <w:shd w:val="clear" w:color="auto" w:fill="EEEEEE"/>
                  <w:tcMar>
                    <w:left w:w="5" w:type="dxa"/>
                  </w:tcMar>
                  <w:vAlign w:val="center"/>
                </w:tcPr>
                <w:p w14:paraId="29E433FA" w14:textId="0F9D2D37" w:rsidR="006D522A" w:rsidRPr="00AA4057" w:rsidRDefault="006C395C" w:rsidP="00176E9E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4"/>
                    </w:rPr>
                  </w:pP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4"/>
                    </w:rPr>
                    <w:t>Amount Paid</w:t>
                  </w:r>
                  <w:r w:rsidR="006D522A" w:rsidRPr="00AA40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5841" w:type="dxa"/>
                  <w:shd w:val="clear" w:color="auto" w:fill="auto"/>
                  <w:tcMar>
                    <w:top w:w="0" w:type="dxa"/>
                    <w:left w:w="5" w:type="dxa"/>
                    <w:bottom w:w="0" w:type="dxa"/>
                    <w:right w:w="0" w:type="dxa"/>
                  </w:tcMar>
                  <w:vAlign w:val="center"/>
                </w:tcPr>
                <w:p w14:paraId="32AABBCA" w14:textId="378A428D" w:rsidR="006D522A" w:rsidRPr="00AA4057" w:rsidRDefault="00967002" w:rsidP="006C395C">
                  <w:pPr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$${TRANS_AMOUNT}</w:t>
                  </w: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USD</w:t>
                  </w:r>
                </w:p>
              </w:tc>
            </w:tr>
            <w:tr w:rsidR="002012B8" w:rsidRPr="00AA4057" w14:paraId="3A7A6968" w14:textId="77777777" w:rsidTr="00176E9E">
              <w:trPr>
                <w:trHeight w:val="51"/>
              </w:trPr>
              <w:tc>
                <w:tcPr>
                  <w:tcW w:w="2800" w:type="dxa"/>
                  <w:shd w:val="clear" w:color="auto" w:fill="EEEEEE"/>
                  <w:tcMar>
                    <w:left w:w="5" w:type="dxa"/>
                  </w:tcMar>
                  <w:vAlign w:val="center"/>
                </w:tcPr>
                <w:p w14:paraId="34F4C63D" w14:textId="6A8D1F8A" w:rsidR="002012B8" w:rsidRPr="00AA4057" w:rsidRDefault="002012B8" w:rsidP="00176E9E">
                  <w:pPr>
                    <w:spacing w:after="0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4"/>
                    </w:rPr>
                    <w:t>Fee:</w:t>
                  </w:r>
                </w:p>
              </w:tc>
              <w:tc>
                <w:tcPr>
                  <w:tcW w:w="5841" w:type="dxa"/>
                  <w:shd w:val="clear" w:color="auto" w:fill="auto"/>
                  <w:tcMar>
                    <w:top w:w="0" w:type="dxa"/>
                    <w:left w:w="5" w:type="dxa"/>
                    <w:bottom w:w="0" w:type="dxa"/>
                    <w:right w:w="0" w:type="dxa"/>
                  </w:tcMar>
                  <w:vAlign w:val="center"/>
                </w:tcPr>
                <w:p w14:paraId="2D65EE79" w14:textId="5ACEBF53" w:rsidR="002012B8" w:rsidRPr="00AA4057" w:rsidRDefault="00967002" w:rsidP="00176E9E">
                  <w:p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$${TRX_FEE_AMOUNT}</w:t>
                  </w: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USD</w:t>
                  </w:r>
                </w:p>
              </w:tc>
            </w:tr>
            <w:tr w:rsidR="00331985" w:rsidRPr="00AA4057" w14:paraId="6433D957" w14:textId="77777777" w:rsidTr="00B94E1E">
              <w:trPr>
                <w:trHeight w:val="51"/>
              </w:trPr>
              <w:tc>
                <w:tcPr>
                  <w:tcW w:w="2800" w:type="dxa"/>
                  <w:shd w:val="clear" w:color="auto" w:fill="EEEEEE"/>
                  <w:tcMar>
                    <w:left w:w="5" w:type="dxa"/>
                  </w:tcMar>
                  <w:vAlign w:val="center"/>
                </w:tcPr>
                <w:p w14:paraId="4A612E4B" w14:textId="4897256C" w:rsidR="006C395C" w:rsidRPr="00AA4057" w:rsidRDefault="006C395C">
                  <w:pPr>
                    <w:spacing w:after="0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4"/>
                    </w:rPr>
                    <w:t>Date:</w:t>
                  </w:r>
                </w:p>
              </w:tc>
              <w:tc>
                <w:tcPr>
                  <w:tcW w:w="5841" w:type="dxa"/>
                  <w:shd w:val="clear" w:color="auto" w:fill="auto"/>
                  <w:tcMar>
                    <w:top w:w="0" w:type="dxa"/>
                    <w:left w:w="5" w:type="dxa"/>
                    <w:bottom w:w="0" w:type="dxa"/>
                    <w:right w:w="0" w:type="dxa"/>
                  </w:tcMar>
                  <w:vAlign w:val="center"/>
                </w:tcPr>
                <w:p w14:paraId="7B3610EA" w14:textId="2E281D49" w:rsidR="006C395C" w:rsidRPr="00AA4057" w:rsidRDefault="00967002">
                  <w:p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AA4057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${SCHEDULE_DATE}</w:t>
                  </w:r>
                </w:p>
              </w:tc>
            </w:tr>
          </w:tbl>
          <w:p w14:paraId="3425D405" w14:textId="77777777" w:rsidR="006D522A" w:rsidRPr="00AA4057" w:rsidRDefault="006D522A" w:rsidP="00176E9E">
            <w:pPr>
              <w:spacing w:after="0"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CE4C024" w14:textId="77777777" w:rsidR="00F23683" w:rsidRPr="00923370" w:rsidRDefault="00F23683" w:rsidP="00F23683">
      <w:pPr>
        <w:spacing w:after="0" w:line="100" w:lineRule="atLeast"/>
        <w:rPr>
          <w:rFonts w:ascii="Arial" w:hAnsi="Arial" w:cs="Arial"/>
          <w:color w:val="000000" w:themeColor="text1"/>
        </w:rPr>
      </w:pPr>
    </w:p>
    <w:tbl>
      <w:tblPr>
        <w:tblW w:w="0" w:type="auto"/>
        <w:tblCellMar>
          <w:top w:w="19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0"/>
      </w:tblGrid>
      <w:tr w:rsidR="00562610" w:rsidRPr="00923370" w14:paraId="026FC418" w14:textId="77777777" w:rsidTr="00F775F2">
        <w:tc>
          <w:tcPr>
            <w:tcW w:w="8700" w:type="dxa"/>
            <w:shd w:val="clear" w:color="auto" w:fill="FFFFFF"/>
            <w:vAlign w:val="center"/>
          </w:tcPr>
          <w:p w14:paraId="6EAC3071" w14:textId="77777777" w:rsidR="00176E9E" w:rsidRPr="00555DC9" w:rsidRDefault="00176E9E" w:rsidP="00176E9E">
            <w:pPr>
              <w:spacing w:after="0" w:line="240" w:lineRule="auto"/>
              <w:rPr>
                <w:rFonts w:ascii="Arial" w:hAnsi="Arial"/>
                <w:color w:val="000000" w:themeColor="text1"/>
              </w:rPr>
            </w:pPr>
            <w:r w:rsidRPr="00555DC9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CONTACT US</w:t>
            </w:r>
          </w:p>
          <w:p w14:paraId="5ECB598F" w14:textId="2D3EA175" w:rsidR="00176E9E" w:rsidRPr="00555DC9" w:rsidRDefault="00922A00" w:rsidP="00176E9E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</w:pPr>
            <w:r w:rsidRPr="00555DC9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You can reach out to </w:t>
            </w:r>
            <w:r w:rsidR="00F21F03" w:rsidRPr="00555DC9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us </w:t>
            </w:r>
            <w:r w:rsidRPr="00555DC9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or call </w:t>
            </w:r>
            <w:r w:rsidR="009D7F4B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customer support.</w:t>
            </w:r>
          </w:p>
          <w:p w14:paraId="18201F7E" w14:textId="77777777" w:rsidR="00503478" w:rsidRPr="00555DC9" w:rsidRDefault="00503478" w:rsidP="00176E9E">
            <w:pPr>
              <w:spacing w:after="0" w:line="240" w:lineRule="auto"/>
              <w:rPr>
                <w:rFonts w:ascii="Arial" w:hAnsi="Arial"/>
                <w:color w:val="000000" w:themeColor="text1"/>
              </w:rPr>
            </w:pPr>
          </w:p>
          <w:p w14:paraId="312965DF" w14:textId="74F6AC0C" w:rsidR="00503478" w:rsidRPr="00555DC9" w:rsidRDefault="00503478" w:rsidP="005034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55DC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RIGHT TO REFUND</w:t>
            </w:r>
            <w:r w:rsidRPr="00555DC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You, the customer, are entitled to a refund of the money to be transmitted as a result of this agreement if </w:t>
            </w:r>
            <w:proofErr w:type="spellStart"/>
            <w:r w:rsidRPr="00555DC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Finxera</w:t>
            </w:r>
            <w:proofErr w:type="spellEnd"/>
            <w:r w:rsidRPr="00555DC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does not forward the money received from you within 10 days of the schedule</w:t>
            </w:r>
            <w:r w:rsidR="002A785B" w:rsidRPr="00F775F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</w:t>
            </w:r>
            <w:r w:rsidRPr="00555DC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52A4C" w:rsidRPr="00F775F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transaction date</w:t>
            </w:r>
            <w:r w:rsidRPr="00555DC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or does not give instructions committing an equivale</w:t>
            </w:r>
            <w:r w:rsidR="00652A4C" w:rsidRPr="00F775F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nt amount of money to the recipient</w:t>
            </w:r>
            <w:r w:rsidRPr="00555DC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designated by you within 10 days of the </w:t>
            </w:r>
            <w:r w:rsidR="00652A4C" w:rsidRPr="00F775F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scheduled transaction date, </w:t>
            </w:r>
            <w:r w:rsidRPr="00555DC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unless otherwise instructed by you.</w:t>
            </w:r>
            <w:r w:rsidRPr="00555DC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</w:p>
          <w:p w14:paraId="1C35F16F" w14:textId="77777777" w:rsidR="00503478" w:rsidRPr="00555DC9" w:rsidRDefault="00503478" w:rsidP="005034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55DC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For California Residents: </w:t>
            </w:r>
          </w:p>
          <w:p w14:paraId="5C7BE57F" w14:textId="6337A42C" w:rsidR="00503478" w:rsidRDefault="00503478" w:rsidP="005034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55DC9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If you want a refund, you must mail or deliver.  If you do not receive your refund, you may be entitled to your money back plus a penalty of up to $1,000 and attorney’s fees pursuant to Section 2102 of the California Financial Code.</w:t>
            </w: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3A379C31" w14:textId="77777777" w:rsidR="00F23683" w:rsidRPr="00923370" w:rsidRDefault="00F23683" w:rsidP="00176E9E">
            <w:pPr>
              <w:spacing w:after="0"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357B1C4" w14:textId="77777777" w:rsidR="00530830" w:rsidRDefault="00530830" w:rsidP="00530830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For Texas Residents: </w:t>
      </w:r>
    </w:p>
    <w:p w14:paraId="264B6DAF" w14:textId="0A8DC4C1" w:rsidR="00530830" w:rsidRDefault="00530830" w:rsidP="00530830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>If you have a complaint, first contact</w:t>
      </w:r>
      <w:r w:rsidR="00863AD6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us</w:t>
      </w:r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.  If you still have an unresolved complaint regarding the company’s money transmission activity, please direct your complaint to: Texas Department of Banking, 2601 North Lamar Boulevard, Austin, Texas 78705, 1-877-276-5554 (toll free), </w:t>
      </w:r>
      <w:hyperlink r:id="rId5" w:history="1">
        <w:r w:rsidRPr="00300A82">
          <w:rPr>
            <w:rStyle w:val="Hyperlink"/>
            <w:rFonts w:ascii="Arial" w:eastAsia="Times New Roman" w:hAnsi="Arial" w:cs="Arial"/>
            <w:sz w:val="16"/>
            <w:szCs w:val="16"/>
          </w:rPr>
          <w:t>www.dob.texas.gov</w:t>
        </w:r>
      </w:hyperlink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.  </w:t>
      </w:r>
    </w:p>
    <w:p w14:paraId="335F6881" w14:textId="77777777" w:rsidR="003B5C67" w:rsidRDefault="003B5C67" w:rsidP="003B5C6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6E38EA56" w14:textId="70599B68" w:rsidR="003B5C67" w:rsidRDefault="003B5C67" w:rsidP="003B5C67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>You have a right to dispute errors in your transaction.  If you think there is an er</w:t>
      </w:r>
      <w:r w:rsidR="00863AD6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ror, contact us within 180 days. </w:t>
      </w:r>
      <w:bookmarkStart w:id="0" w:name="_GoBack"/>
      <w:bookmarkEnd w:id="0"/>
      <w:r>
        <w:rPr>
          <w:rFonts w:ascii="Arial" w:eastAsia="Times New Roman" w:hAnsi="Arial" w:cs="Times New Roman"/>
          <w:color w:val="000000" w:themeColor="text1"/>
          <w:sz w:val="16"/>
          <w:szCs w:val="16"/>
        </w:rPr>
        <w:t xml:space="preserve">You can also contact us for a written explanation of your rights.  </w:t>
      </w:r>
    </w:p>
    <w:p w14:paraId="14C27A5A" w14:textId="77777777" w:rsidR="00176E9E" w:rsidRPr="00923370" w:rsidRDefault="00176E9E">
      <w:pPr>
        <w:rPr>
          <w:rFonts w:ascii="Arial" w:hAnsi="Arial" w:cs="Arial"/>
          <w:color w:val="000000" w:themeColor="text1"/>
        </w:rPr>
      </w:pPr>
    </w:p>
    <w:sectPr w:rsidR="00176E9E" w:rsidRPr="00923370" w:rsidSect="00CE44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3"/>
    <w:rsid w:val="0003587B"/>
    <w:rsid w:val="00073938"/>
    <w:rsid w:val="00086192"/>
    <w:rsid w:val="000A2B7F"/>
    <w:rsid w:val="000B0658"/>
    <w:rsid w:val="001367CB"/>
    <w:rsid w:val="001723C8"/>
    <w:rsid w:val="00176E9E"/>
    <w:rsid w:val="001F1D5D"/>
    <w:rsid w:val="001F75D9"/>
    <w:rsid w:val="002012B8"/>
    <w:rsid w:val="00255EA9"/>
    <w:rsid w:val="002A785B"/>
    <w:rsid w:val="002E3724"/>
    <w:rsid w:val="00310857"/>
    <w:rsid w:val="00331251"/>
    <w:rsid w:val="00331985"/>
    <w:rsid w:val="00373220"/>
    <w:rsid w:val="00396DF9"/>
    <w:rsid w:val="003A50C2"/>
    <w:rsid w:val="003B5C67"/>
    <w:rsid w:val="003C18F1"/>
    <w:rsid w:val="00440CAA"/>
    <w:rsid w:val="00490211"/>
    <w:rsid w:val="004D1EC7"/>
    <w:rsid w:val="00503478"/>
    <w:rsid w:val="00520EB4"/>
    <w:rsid w:val="00530830"/>
    <w:rsid w:val="00555DC9"/>
    <w:rsid w:val="00562610"/>
    <w:rsid w:val="00604532"/>
    <w:rsid w:val="00650837"/>
    <w:rsid w:val="00652A4C"/>
    <w:rsid w:val="00677DDF"/>
    <w:rsid w:val="00686127"/>
    <w:rsid w:val="006C2CBC"/>
    <w:rsid w:val="006C395C"/>
    <w:rsid w:val="006C758F"/>
    <w:rsid w:val="006D522A"/>
    <w:rsid w:val="006E1E75"/>
    <w:rsid w:val="006F4E2C"/>
    <w:rsid w:val="00755596"/>
    <w:rsid w:val="007612E9"/>
    <w:rsid w:val="00762491"/>
    <w:rsid w:val="00782BB9"/>
    <w:rsid w:val="007B6D01"/>
    <w:rsid w:val="00851F27"/>
    <w:rsid w:val="008623C4"/>
    <w:rsid w:val="00863AD6"/>
    <w:rsid w:val="00865D1A"/>
    <w:rsid w:val="00866883"/>
    <w:rsid w:val="00872D66"/>
    <w:rsid w:val="008B0888"/>
    <w:rsid w:val="008B11DE"/>
    <w:rsid w:val="00922A00"/>
    <w:rsid w:val="00923370"/>
    <w:rsid w:val="009466BB"/>
    <w:rsid w:val="009554AA"/>
    <w:rsid w:val="00967002"/>
    <w:rsid w:val="009904A8"/>
    <w:rsid w:val="009937BF"/>
    <w:rsid w:val="00994804"/>
    <w:rsid w:val="009D63F4"/>
    <w:rsid w:val="009D7F4B"/>
    <w:rsid w:val="00A04495"/>
    <w:rsid w:val="00A13013"/>
    <w:rsid w:val="00A14181"/>
    <w:rsid w:val="00A209CC"/>
    <w:rsid w:val="00A649BE"/>
    <w:rsid w:val="00AA4057"/>
    <w:rsid w:val="00AC6FFB"/>
    <w:rsid w:val="00AE218B"/>
    <w:rsid w:val="00B2475F"/>
    <w:rsid w:val="00B70D70"/>
    <w:rsid w:val="00B7502D"/>
    <w:rsid w:val="00B8598B"/>
    <w:rsid w:val="00BB77E2"/>
    <w:rsid w:val="00BC5933"/>
    <w:rsid w:val="00BF4473"/>
    <w:rsid w:val="00BF4874"/>
    <w:rsid w:val="00C07156"/>
    <w:rsid w:val="00C25AFA"/>
    <w:rsid w:val="00C90616"/>
    <w:rsid w:val="00CA23E7"/>
    <w:rsid w:val="00CE44C0"/>
    <w:rsid w:val="00D83EDF"/>
    <w:rsid w:val="00E4095E"/>
    <w:rsid w:val="00E45E43"/>
    <w:rsid w:val="00F21F03"/>
    <w:rsid w:val="00F226AE"/>
    <w:rsid w:val="00F23683"/>
    <w:rsid w:val="00F64977"/>
    <w:rsid w:val="00F775F2"/>
    <w:rsid w:val="00F80381"/>
    <w:rsid w:val="00FE059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9F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2368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F23683"/>
    <w:rPr>
      <w:color w:val="0000FF"/>
      <w:u w:val="single"/>
      <w:lang w:val="uz-Cyrl-UZ" w:eastAsia="uz-Cyrl-UZ" w:bidi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24"/>
    <w:rPr>
      <w:rFonts w:ascii="Lucida Grande" w:eastAsia="SimSu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45E43"/>
  </w:style>
  <w:style w:type="character" w:styleId="Hyperlink">
    <w:name w:val="Hyperlink"/>
    <w:basedOn w:val="DefaultParagraphFont"/>
    <w:uiPriority w:val="99"/>
    <w:unhideWhenUsed/>
    <w:rsid w:val="00D83E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b.texas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1290D7-6E67-E340-92D3-7BBE76F6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Finxera Inc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Saxena</dc:creator>
  <cp:lastModifiedBy>Mohit Goyal</cp:lastModifiedBy>
  <cp:revision>2</cp:revision>
  <cp:lastPrinted>2016-06-17T12:29:00Z</cp:lastPrinted>
  <dcterms:created xsi:type="dcterms:W3CDTF">2018-12-05T09:24:00Z</dcterms:created>
  <dcterms:modified xsi:type="dcterms:W3CDTF">2018-12-05T09:24:00Z</dcterms:modified>
</cp:coreProperties>
</file>