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720" w:hanging="0"/>
        <w:rPr>
          <w:rFonts w:ascii="Public Sans" w:hAnsi="Public Sans" w:eastAsia="Public Sans" w:cs="Public Sans"/>
        </w:rPr>
      </w:pPr>
      <w:r>
        <w:rPr>
          <w:rFonts w:eastAsia="Public Sans" w:cs="Public Sans"/>
        </w:rPr>
      </w:r>
    </w:p>
    <w:p>
      <w:pPr>
        <w:pStyle w:val="Normal1"/>
        <w:numPr>
          <w:ilvl w:val="0"/>
          <w:numId w:val="2"/>
        </w:numPr>
        <w:ind w:left="720" w:hanging="360"/>
        <w:rPr>
          <w:rFonts w:ascii="Public Sans" w:hAnsi="Public Sans" w:eastAsia="Public Sans" w:cs="Public Sans"/>
        </w:rPr>
      </w:pPr>
      <w:r>
        <w:rPr>
          <w:rFonts w:eastAsia="Public Sans" w:cs="Public Sans"/>
        </w:rPr>
        <w:t>Product</w:t>
        <w:tab/>
        <w:t>${product}</w:t>
      </w:r>
    </w:p>
    <w:p>
      <w:pPr>
        <w:pStyle w:val="Normal1"/>
        <w:numPr>
          <w:ilvl w:val="0"/>
          <w:numId w:val="2"/>
        </w:numPr>
        <w:ind w:left="720" w:hanging="360"/>
        <w:rPr>
          <w:rFonts w:ascii="Public Sans" w:hAnsi="Public Sans" w:eastAsia="Public Sans" w:cs="Public Sans"/>
        </w:rPr>
      </w:pPr>
      <w:r>
        <w:rPr>
          <w:rFonts w:eastAsia="Public Sans" w:cs="Public Sans"/>
        </w:rPr>
        <w:t>Account</w:t>
        <w:tab/>
      </w:r>
      <w:r>
        <w:rPr>
          <w:rFonts w:eastAsia="Public Sans" w:cs="Public Sans"/>
          <w:color w:val="F5333F"/>
        </w:rPr>
        <w:t>${accountName}</w:t>
      </w:r>
      <w:r>
        <w:rPr>
          <w:rFonts w:eastAsia="Public Sans" w:cs="Public Sans"/>
        </w:rPr>
        <w:t>(</w:t>
      </w:r>
      <w:r>
        <w:rPr>
          <w:rFonts w:eastAsia="Public Sans" w:cs="Public Sans"/>
          <w:color w:val="F5333F"/>
        </w:rPr>
        <w:t>${accountId}</w:t>
      </w:r>
      <w:r>
        <w:rPr>
          <w:rFonts w:eastAsia="Public Sans" w:cs="Public Sans"/>
        </w:rPr>
        <w:t>)</w:t>
      </w:r>
    </w:p>
    <w:p>
      <w:pPr>
        <w:pStyle w:val="Normal1"/>
        <w:numPr>
          <w:ilvl w:val="0"/>
          <w:numId w:val="2"/>
        </w:numPr>
        <w:ind w:left="720" w:hanging="360"/>
        <w:rPr>
          <w:rFonts w:ascii="Public Sans" w:hAnsi="Public Sans" w:eastAsia="Public Sans" w:cs="Public Sans"/>
        </w:rPr>
      </w:pPr>
      <w:r>
        <w:rPr>
          <w:rFonts w:eastAsia="Public Sans" w:cs="Public Sans"/>
        </w:rPr>
        <w:t>Program</w:t>
        <w:tab/>
      </w:r>
      <w:r>
        <w:rPr>
          <w:rFonts w:eastAsia="Public Sans" w:cs="Public Sans"/>
          <w:color w:val="F5333F"/>
        </w:rPr>
        <w:t>${viewName}</w:t>
      </w:r>
      <w:r>
        <w:rPr>
          <w:rFonts w:eastAsia="Public Sans" w:cs="Public Sans"/>
        </w:rPr>
        <w:t>(</w:t>
      </w:r>
      <w:r>
        <w:rPr>
          <w:rFonts w:eastAsia="Public Sans" w:cs="Public Sans"/>
          <w:color w:val="F5333F"/>
        </w:rPr>
        <w:t>${viewId}</w:t>
      </w:r>
      <w:r>
        <w:rPr>
          <w:rFonts w:eastAsia="Public Sans" w:cs="Public Sans"/>
        </w:rPr>
        <w:t>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highlight w:val="cyan"/>
        </w:rPr>
      </w:pPr>
      <w:r>
        <w:rPr>
          <w:highlight w:val="yellow"/>
        </w:rPr>
        <w:t>REVIEW AND REMOVE YELLOW HIGHLIGHTS</w:t>
      </w:r>
    </w:p>
    <w:p>
      <w:pPr>
        <w:pStyle w:val="Normal1"/>
        <w:rPr>
          <w:rFonts w:ascii="Public Sans" w:hAnsi="Public Sans" w:eastAsia="Public Sans" w:cs="Public Sans"/>
        </w:rPr>
      </w:pPr>
      <w:r>
        <w:rPr>
          <w:rFonts w:eastAsia="Public Sans" w:cs="Public Sans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-274320</wp:posOffset>
            </wp:positionH>
            <wp:positionV relativeFrom="paragraph">
              <wp:posOffset>142875</wp:posOffset>
            </wp:positionV>
            <wp:extent cx="7406640" cy="228600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rPr/>
      </w:pPr>
      <w:bookmarkStart w:id="0" w:name="_onycatcnx5sd"/>
      <w:bookmarkEnd w:id="0"/>
      <w:r>
        <w:rPr/>
        <w:t>OVERVIEW</w:t>
      </w:r>
    </w:p>
    <w:p>
      <w:pPr>
        <w:pStyle w:val="Normal1"/>
        <w:rPr>
          <w:highlight w:val="cyan"/>
        </w:rPr>
      </w:pPr>
      <w:r>
        <w:rPr>
          <w:highlight w:val="cyan"/>
        </w:rPr>
      </w:r>
    </w:p>
    <w:p>
      <w:pPr>
        <w:pStyle w:val="Normal1"/>
        <w:rPr>
          <w:rFonts w:ascii="Public Sans" w:hAnsi="Public Sans" w:eastAsia="Public Sans" w:cs="Public Sans"/>
          <w:sz w:val="20"/>
          <w:szCs w:val="20"/>
        </w:rPr>
      </w:pPr>
      <w:r>
        <w:rPr>
          <w:b/>
          <w:sz w:val="20"/>
          <w:szCs w:val="20"/>
        </w:rPr>
        <w:t xml:space="preserve">${accountName} </w:t>
      </w:r>
      <w:r>
        <w:rPr>
          <w:rFonts w:eastAsia="Public Sans" w:cs="Public Sans"/>
          <w:sz w:val="20"/>
          <w:szCs w:val="20"/>
        </w:rPr>
        <w:t xml:space="preserve">to </w:t>
      </w:r>
      <w:r>
        <w:rPr>
          <w:sz w:val="20"/>
          <w:szCs w:val="20"/>
        </w:rPr>
        <w:t>implement</w:t>
      </w:r>
      <w:r>
        <w:rPr>
          <w:rFonts w:eastAsia="Public Sans" w:cs="Public Sans"/>
          <w:sz w:val="20"/>
          <w:szCs w:val="20"/>
        </w:rPr>
        <w:t xml:space="preserve"> Impact's </w:t>
      </w:r>
      <w:r>
        <w:rPr>
          <w:rFonts w:eastAsia="Public Sans" w:cs="Public Sans"/>
          <w:color w:val="298DDA"/>
          <w:sz w:val="20"/>
          <w:szCs w:val="20"/>
        </w:rPr>
        <w:t>Universal Tracking Tag</w:t>
      </w:r>
      <w:r>
        <w:rPr>
          <w:rFonts w:eastAsia="Public Sans" w:cs="Public Sans"/>
          <w:sz w:val="20"/>
          <w:szCs w:val="20"/>
        </w:rPr>
        <w:t xml:space="preserve">, </w:t>
      </w:r>
      <w:r>
        <w:rPr>
          <w:rFonts w:eastAsia="Public Sans" w:cs="Public Sans"/>
          <w:color w:val="298DDA"/>
          <w:sz w:val="20"/>
          <w:szCs w:val="20"/>
        </w:rPr>
        <w:t xml:space="preserve">Identify </w:t>
      </w:r>
      <w:r>
        <w:rPr>
          <w:rFonts w:eastAsia="Public Sans" w:cs="Public Sans"/>
          <w:sz w:val="20"/>
          <w:szCs w:val="20"/>
        </w:rPr>
        <w:t xml:space="preserve">function, and </w:t>
      </w:r>
      <w:r>
        <w:rPr>
          <w:rFonts w:eastAsia="Public Sans" w:cs="Public Sans"/>
          <w:color w:val="298DDA"/>
          <w:sz w:val="20"/>
          <w:szCs w:val="20"/>
        </w:rPr>
        <w:t>trackCoversion</w:t>
      </w:r>
      <w:r>
        <w:rPr>
          <w:rFonts w:eastAsia="Public Sans" w:cs="Public Sans"/>
          <w:sz w:val="20"/>
          <w:szCs w:val="20"/>
        </w:rPr>
        <w:t xml:space="preserve"> function for tracking </w:t>
      </w:r>
      <w:r>
        <w:rPr>
          <w:rFonts w:eastAsia="Public Sans" w:cs="Public Sans"/>
          <w:color w:val="F5333F"/>
          <w:sz w:val="20"/>
          <w:szCs w:val="20"/>
        </w:rPr>
        <w:t>${eventName}</w:t>
      </w:r>
      <w:r>
        <w:rPr>
          <w:rFonts w:eastAsia="Public Sans" w:cs="Public Sans"/>
          <w:sz w:val="20"/>
          <w:szCs w:val="20"/>
        </w:rPr>
        <w:t xml:space="preserve"> events on </w:t>
      </w:r>
      <w:r>
        <w:rPr>
          <w:rFonts w:eastAsia="Public Sans" w:cs="Public Sans"/>
          <w:color w:val="F5333F"/>
          <w:sz w:val="20"/>
          <w:szCs w:val="20"/>
        </w:rPr>
        <w:t>${siteDefinition}</w:t>
      </w:r>
      <w:r>
        <w:rPr>
          <w:rFonts w:eastAsia="Public Sans" w:cs="Public Sans"/>
          <w:sz w:val="20"/>
          <w:szCs w:val="20"/>
        </w:rPr>
        <w:t>.  The scripts can be deployed via a tag manager or placed directly on the site.</w:t>
      </w:r>
    </w:p>
    <w:p>
      <w:pPr>
        <w:pStyle w:val="Normal1"/>
        <w:rPr>
          <w:rFonts w:ascii="Public Sans" w:hAnsi="Public Sans" w:eastAsia="Public Sans" w:cs="Public Sans"/>
        </w:rPr>
      </w:pPr>
      <w:r>
        <w:rPr>
          <w:rFonts w:eastAsia="Public Sans" w:cs="Public Sans"/>
        </w:rP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-274320</wp:posOffset>
            </wp:positionH>
            <wp:positionV relativeFrom="paragraph">
              <wp:posOffset>142875</wp:posOffset>
            </wp:positionV>
            <wp:extent cx="228600" cy="228600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Public Sans" w:hAnsi="Public Sans" w:eastAsia="Public Sans" w:cs="Public Sans"/>
          <w:i/>
          <w:i/>
        </w:rPr>
      </w:pPr>
      <w:r>
        <w:rPr>
          <w:rFonts w:eastAsia="Public Sans" w:cs="Public Sans"/>
          <w:i/>
        </w:rPr>
        <w:t>This implementation must be performed by a skilled technical resource with a web developer's background.</w:t>
      </w:r>
    </w:p>
    <w:p>
      <w:pPr>
        <w:pStyle w:val="Normal1"/>
        <w:rPr/>
      </w:pPr>
      <w:r>
        <w:rPr/>
      </w:r>
    </w:p>
    <w:tbl>
      <w:tblPr>
        <w:tblStyle w:val="Table1"/>
        <w:tblW w:w="108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00"/>
        <w:gridCol w:w="2700"/>
        <w:gridCol w:w="2700"/>
        <w:gridCol w:w="2699"/>
      </w:tblGrid>
      <w:tr>
        <w:trPr/>
        <w:tc>
          <w:tcPr>
            <w:tcW w:w="27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9B4BD" w:val="clear"/>
          </w:tcPr>
          <w:p>
            <w:pPr>
              <w:pStyle w:val="Normal1"/>
              <w:widowControl w:val="false"/>
              <w:spacing w:lineRule="auto" w:line="240"/>
              <w:rPr>
                <w:color w:val="FFFFFF"/>
              </w:rPr>
            </w:pPr>
            <w:r>
              <w:rPr>
                <w:color w:val="FFFFFF"/>
              </w:rPr>
              <w:t>EVENT NAME</w:t>
            </w:r>
          </w:p>
        </w:tc>
        <w:tc>
          <w:tcPr>
            <w:tcW w:w="27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9B4BD" w:val="clear"/>
          </w:tcPr>
          <w:p>
            <w:pPr>
              <w:pStyle w:val="Normal1"/>
              <w:widowControl w:val="false"/>
              <w:spacing w:lineRule="auto" w:line="240"/>
              <w:rPr>
                <w:color w:val="FFFFFF"/>
              </w:rPr>
            </w:pPr>
            <w:r>
              <w:rPr>
                <w:color w:val="FFFFFF"/>
              </w:rPr>
              <w:t>EVENT ID</w:t>
            </w:r>
          </w:p>
        </w:tc>
        <w:tc>
          <w:tcPr>
            <w:tcW w:w="27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9B4BD" w:val="clear"/>
          </w:tcPr>
          <w:p>
            <w:pPr>
              <w:pStyle w:val="Normal1"/>
              <w:widowControl w:val="false"/>
              <w:spacing w:lineRule="auto" w:line="240"/>
              <w:rPr>
                <w:color w:val="FFFFFF"/>
              </w:rPr>
            </w:pPr>
            <w:r>
              <w:rPr>
                <w:color w:val="FFFFFF"/>
              </w:rPr>
              <w:t>METHOD</w:t>
            </w:r>
          </w:p>
        </w:tc>
        <w:tc>
          <w:tcPr>
            <w:tcW w:w="2699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9B4BD" w:val="clear"/>
          </w:tcPr>
          <w:p>
            <w:pPr>
              <w:pStyle w:val="Normal1"/>
              <w:widowControl w:val="false"/>
              <w:spacing w:lineRule="auto" w:line="240"/>
              <w:rPr>
                <w:color w:val="FFFFFF"/>
              </w:rPr>
            </w:pPr>
            <w:r>
              <w:rPr>
                <w:color w:val="FFFFFF"/>
              </w:rPr>
              <w:t>SITE DEFINITION</w:t>
            </w:r>
          </w:p>
        </w:tc>
      </w:tr>
      <w:tr>
        <w:trPr/>
        <w:tc>
          <w:tcPr>
            <w:tcW w:w="27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F5333F"/>
              </w:rPr>
              <w:t>${eventName}</w:t>
            </w:r>
          </w:p>
        </w:tc>
        <w:tc>
          <w:tcPr>
            <w:tcW w:w="27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rPr>
                <w:color w:val="F5333F"/>
              </w:rPr>
            </w:pPr>
            <w:r>
              <w:rPr>
                <w:color w:val="F5333F"/>
              </w:rPr>
              <w:t>${eventId}</w:t>
            </w:r>
          </w:p>
        </w:tc>
        <w:tc>
          <w:tcPr>
            <w:tcW w:w="27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JavaScript</w:t>
            </w:r>
          </w:p>
        </w:tc>
        <w:tc>
          <w:tcPr>
            <w:tcW w:w="2699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F5333F"/>
              </w:rPr>
              <w:t>${siteDefinition}</w:t>
            </w:r>
          </w:p>
        </w:tc>
      </w:tr>
    </w:tbl>
    <w:p>
      <w:pPr>
        <w:pStyle w:val="Normal1"/>
        <w:rPr/>
      </w:pPr>
      <w:r>
        <w:rPr/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-274320</wp:posOffset>
            </wp:positionH>
            <wp:positionV relativeFrom="paragraph">
              <wp:posOffset>142875</wp:posOffset>
            </wp:positionV>
            <wp:extent cx="7406640" cy="228600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</w:t>
      </w:r>
    </w:p>
    <w:p>
      <w:pPr>
        <w:pStyle w:val="Heading1"/>
        <w:rPr/>
      </w:pPr>
      <w:bookmarkStart w:id="1" w:name="_bvsts3uhqc8n"/>
      <w:bookmarkEnd w:id="1"/>
      <w:r>
        <w:rPr/>
        <w:t>DOCUMENT HISTORY</w:t>
      </w:r>
    </w:p>
    <w:p>
      <w:pPr>
        <w:pStyle w:val="Normal1"/>
        <w:rPr/>
      </w:pPr>
      <w:r>
        <w:rPr/>
      </w:r>
    </w:p>
    <w:tbl>
      <w:tblPr>
        <w:tblStyle w:val="Table2"/>
        <w:tblW w:w="108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00"/>
        <w:gridCol w:w="3600"/>
        <w:gridCol w:w="3600"/>
      </w:tblGrid>
      <w:tr>
        <w:trPr/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9B4BD" w:val="clear"/>
          </w:tcPr>
          <w:p>
            <w:pPr>
              <w:pStyle w:val="Normal1"/>
              <w:widowControl w:val="false"/>
              <w:spacing w:lineRule="auto" w:line="240"/>
              <w:rPr>
                <w:rFonts w:ascii="Public Sans SemiBold" w:hAnsi="Public Sans SemiBold" w:eastAsia="Public Sans SemiBold" w:cs="Public Sans SemiBold"/>
                <w:color w:val="FFFFFF"/>
              </w:rPr>
            </w:pPr>
            <w:r>
              <w:rPr>
                <w:rFonts w:eastAsia="Public Sans SemiBold" w:cs="Public Sans SemiBold" w:ascii="Public Sans SemiBold" w:hAnsi="Public Sans SemiBold"/>
                <w:color w:val="FFFFFF"/>
              </w:rPr>
              <w:t>DATE</w:t>
            </w:r>
          </w:p>
        </w:tc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9B4BD" w:val="clear"/>
          </w:tcPr>
          <w:p>
            <w:pPr>
              <w:pStyle w:val="Normal1"/>
              <w:widowControl w:val="false"/>
              <w:spacing w:lineRule="auto" w:line="240"/>
              <w:rPr>
                <w:rFonts w:ascii="Public Sans SemiBold" w:hAnsi="Public Sans SemiBold" w:eastAsia="Public Sans SemiBold" w:cs="Public Sans SemiBold"/>
                <w:color w:val="FFFFFF"/>
              </w:rPr>
            </w:pPr>
            <w:r>
              <w:rPr>
                <w:rFonts w:eastAsia="Public Sans SemiBold" w:cs="Public Sans SemiBold" w:ascii="Public Sans SemiBold" w:hAnsi="Public Sans SemiBold"/>
                <w:color w:val="FFFFFF"/>
              </w:rPr>
              <w:t>AUTHOR</w:t>
            </w:r>
          </w:p>
        </w:tc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9B4BD" w:val="clear"/>
          </w:tcPr>
          <w:p>
            <w:pPr>
              <w:pStyle w:val="Normal1"/>
              <w:widowControl w:val="false"/>
              <w:spacing w:lineRule="auto" w:line="240"/>
              <w:rPr>
                <w:rFonts w:ascii="Public Sans SemiBold" w:hAnsi="Public Sans SemiBold" w:eastAsia="Public Sans SemiBold" w:cs="Public Sans SemiBold"/>
                <w:color w:val="FFFFFF"/>
              </w:rPr>
            </w:pPr>
            <w:r>
              <w:rPr>
                <w:rFonts w:eastAsia="Public Sans SemiBold" w:cs="Public Sans SemiBold" w:ascii="Public Sans SemiBold" w:hAnsi="Public Sans SemiBold"/>
                <w:color w:val="FFFFFF"/>
              </w:rPr>
              <w:t>NOTES</w:t>
            </w:r>
          </w:p>
        </w:tc>
      </w:tr>
      <w:tr>
        <w:trPr/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${createDate}</w:t>
            </w:r>
          </w:p>
        </w:tc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${techContact}</w:t>
            </w:r>
          </w:p>
        </w:tc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Document created</w:t>
            </w:r>
          </w:p>
        </w:tc>
      </w:tr>
      <w:tr>
        <w:trPr/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8" w:space="0" w:color="A9B4BD"/>
              <w:left w:val="single" w:sz="8" w:space="0" w:color="A9B4BD"/>
              <w:bottom w:val="single" w:sz="8" w:space="0" w:color="A9B4BD"/>
              <w:right w:val="single" w:sz="8" w:space="0" w:color="A9B4BD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-276225</wp:posOffset>
            </wp:positionH>
            <wp:positionV relativeFrom="paragraph">
              <wp:posOffset>128270</wp:posOffset>
            </wp:positionV>
            <wp:extent cx="7406640" cy="228600"/>
            <wp:effectExtent l="0" t="0" r="0" b="0"/>
            <wp:wrapNone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rPr/>
      </w:pPr>
      <w:bookmarkStart w:id="2" w:name="_icjg8nzbfz2s"/>
      <w:bookmarkEnd w:id="2"/>
      <w:r>
        <w:rPr/>
        <w:t>TECHNICAL REQUIREMENTS</w:t>
      </w:r>
    </w:p>
    <w:p>
      <w:pPr>
        <w:pStyle w:val="Normal1"/>
        <w:rPr/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-276225</wp:posOffset>
            </wp:positionH>
            <wp:positionV relativeFrom="paragraph">
              <wp:posOffset>123825</wp:posOffset>
            </wp:positionV>
            <wp:extent cx="228600" cy="228600"/>
            <wp:effectExtent l="0" t="0" r="0" b="0"/>
            <wp:wrapNone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i/>
          <w:i/>
        </w:rPr>
      </w:pPr>
      <w:r>
        <w:rPr>
          <w:i/>
        </w:rPr>
        <w:t xml:space="preserve">The following elements must be completed by ${accountName} and verified by your impact.com Implementation Engineer before your new program(s) and/or conversion event(s) can go live.  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Provide the domain(s) for all staging environments where the implementation will be tested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Confirm the production domain(s) where the implementation will be deployed:</w:t>
      </w:r>
    </w:p>
    <w:p>
      <w:pPr>
        <w:pStyle w:val="Normal1"/>
        <w:numPr>
          <w:ilvl w:val="1"/>
          <w:numId w:val="1"/>
        </w:numPr>
        <w:ind w:left="1440" w:hanging="360"/>
        <w:rPr/>
      </w:pPr>
      <w:r>
        <w:rPr>
          <w:color w:val="F5333F"/>
        </w:rPr>
        <w:t>${siteDefinition}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 xml:space="preserve">Confirm Impact can append the parameter, </w:t>
      </w:r>
      <w:r>
        <w:rPr>
          <w:rFonts w:eastAsia="Source Code Pro Medium" w:cs="Source Code Pro Medium" w:ascii="Source Code Pro Medium" w:hAnsi="Source Code Pro Medium"/>
        </w:rPr>
        <w:t>irclickid={clickid}</w:t>
      </w:r>
      <w:r>
        <w:rPr/>
        <w:t>, on all landing page URLs</w:t>
      </w:r>
    </w:p>
    <w:p>
      <w:pPr>
        <w:pStyle w:val="Normal1"/>
        <w:numPr>
          <w:ilvl w:val="1"/>
          <w:numId w:val="1"/>
        </w:numPr>
        <w:ind w:left="1440" w:hanging="360"/>
        <w:rPr>
          <w:i/>
          <w:i/>
        </w:rPr>
      </w:pPr>
      <w:r>
        <w:rPr>
          <w:i/>
        </w:rPr>
        <w:t>A landing page is any webpage to which a consumer is directed when they click on an ad</w:t>
      </w:r>
    </w:p>
    <w:p>
      <w:pPr>
        <w:pStyle w:val="Normal1"/>
        <w:numPr>
          <w:ilvl w:val="1"/>
          <w:numId w:val="1"/>
        </w:numPr>
        <w:ind w:left="1440" w:hanging="360"/>
        <w:rPr/>
      </w:pPr>
      <w:r>
        <w:rPr/>
        <w:t xml:space="preserve">See </w:t>
      </w:r>
      <w:r>
        <w:rPr>
          <w:i/>
          <w:u w:val="single"/>
        </w:rPr>
        <w:t>Appendix 1, User Journey</w:t>
      </w:r>
      <w:r>
        <w:rPr/>
        <w:t xml:space="preserve"> at the end of this document for an example application of the </w:t>
      </w:r>
      <w:r>
        <w:rPr>
          <w:color w:val="298DDA"/>
        </w:rPr>
        <w:t>Click Id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Confirm the production domain(s) and/or URL structure permitted for Deep Linking:</w:t>
      </w:r>
    </w:p>
    <w:p>
      <w:pPr>
        <w:pStyle w:val="Normal1"/>
        <w:numPr>
          <w:ilvl w:val="1"/>
          <w:numId w:val="1"/>
        </w:numPr>
        <w:ind w:left="1440" w:hanging="360"/>
        <w:rPr/>
      </w:pPr>
      <w:r>
        <w:rPr>
          <w:color w:val="F5333F"/>
        </w:rPr>
        <w:t>${deepLinking}</w:t>
      </w:r>
    </w:p>
    <w:p>
      <w:pPr>
        <w:pStyle w:val="Normal1"/>
        <w:numPr>
          <w:ilvl w:val="1"/>
          <w:numId w:val="1"/>
        </w:numPr>
        <w:ind w:left="1440" w:hanging="360"/>
        <w:rPr>
          <w:i/>
          <w:i/>
        </w:rPr>
      </w:pPr>
      <w:r>
        <w:rPr>
          <w:i/>
        </w:rPr>
        <w:t xml:space="preserve">A Deep Link is any webpage specified by a partner (as a modification to the original ad landing page) to serve as the landing page for an ad for the purpose of promoting a product, product category, offer promotion, or similar tactic. 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2240" w:h="15840"/>
      <w:pgMar w:left="720" w:right="720" w:gutter="0" w:header="720" w:top="777" w:footer="215" w:bottom="72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ublic Sans">
    <w:charset w:val="01"/>
    <w:family w:val="roman"/>
    <w:pitch w:val="variable"/>
  </w:font>
  <w:font w:name="Public Sans Semi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ource Code Pro Medium">
    <w:charset w:val="01"/>
    <w:family w:val="roman"/>
    <w:pitch w:val="variable"/>
  </w:font>
  <w:font w:name="Public Sans Medium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/>
      <w:jc w:val="center"/>
      <w:rPr>
        <w:rFonts w:ascii="Public Sans Medium" w:hAnsi="Public Sans Medium" w:eastAsia="Public Sans Medium" w:cs="Public Sans Medium"/>
        <w:sz w:val="16"/>
        <w:szCs w:val="16"/>
      </w:rPr>
    </w:pPr>
    <w:r>
      <w:rPr>
        <w:rFonts w:eastAsia="Public Sans Medium" w:cs="Public Sans Medium" w:ascii="Public Sans Medium" w:hAnsi="Public Sans Medium"/>
        <w:sz w:val="16"/>
        <w:szCs w:val="16"/>
      </w:rPr>
    </w:r>
  </w:p>
  <w:p>
    <w:pPr>
      <w:pStyle w:val="Normal1"/>
      <w:widowControl w:val="false"/>
      <w:spacing w:lineRule="auto" w:line="240"/>
      <w:jc w:val="center"/>
      <w:rPr>
        <w:rFonts w:ascii="Public Sans Medium" w:hAnsi="Public Sans Medium" w:eastAsia="Public Sans Medium" w:cs="Public Sans Medium"/>
        <w:i/>
        <w:i/>
        <w:sz w:val="16"/>
        <w:szCs w:val="16"/>
      </w:rPr>
    </w:pPr>
    <w:r>
      <w:rPr>
        <w:rFonts w:eastAsia="Public Sans Medium" w:cs="Public Sans Medium" w:ascii="Public Sans Medium" w:hAnsi="Public Sans Medium"/>
        <w:i/>
        <w:sz w:val="16"/>
        <w:szCs w:val="16"/>
      </w:rPr>
      <w:t>THIS DOCUMENT CONTAINS CONFIDENTIAL INFORMATION - DO NOT DISTRIBUTE</w:t>
    </w:r>
  </w:p>
  <w:p>
    <w:pPr>
      <w:pStyle w:val="Normal1"/>
      <w:jc w:val="right"/>
      <w:rPr/>
    </w:pPr>
    <w:r>
      <w:rPr>
        <w:color w:val="FFFFFF"/>
      </w:rPr>
      <w:t>Salejs1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rPr/>
    </w:pPr>
    <w:bookmarkStart w:id="3" w:name="_gndyhe3q8vnb"/>
    <w:bookmarkEnd w:id="3"/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14400"/>
          <wp:effectExtent l="0" t="0" r="0" b="0"/>
          <wp:wrapNone/>
          <wp:docPr id="6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Technical Implementation Plan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  <w:color w:val="F5333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  <w:color w:val="F5333F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ublic Sans" w:hAnsi="Public Sans" w:eastAsia="Public Sans" w:cs="Public Sans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Public Sans" w:hAnsi="Public Sans" w:eastAsia="Public Sans" w:cs="Public Sans"/>
      <w:color w:val="auto"/>
      <w:kern w:val="0"/>
      <w:sz w:val="20"/>
      <w:szCs w:val="20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</w:pPr>
    <w:rPr>
      <w:rFonts w:ascii="Public Sans SemiBold" w:hAnsi="Public Sans SemiBold" w:eastAsia="Public Sans SemiBold" w:cs="Public Sans SemiBold"/>
      <w:color w:val="FFFFFF"/>
      <w:sz w:val="22"/>
      <w:szCs w:val="22"/>
    </w:rPr>
  </w:style>
  <w:style w:type="paragraph" w:styleId="Heading2">
    <w:name w:val="Heading 2"/>
    <w:basedOn w:val="Normal1"/>
    <w:next w:val="Normal1"/>
    <w:qFormat/>
    <w:pPr>
      <w:keepNext w:val="true"/>
      <w:keepLines/>
    </w:pPr>
    <w:rPr>
      <w:rFonts w:ascii="Public Sans SemiBold" w:hAnsi="Public Sans SemiBold" w:eastAsia="Public Sans SemiBold" w:cs="Public Sans SemiBold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Public Sans" w:hAnsi="Public Sans" w:eastAsia="Public Sans" w:cs="Public Sans"/>
      <w:color w:val="auto"/>
      <w:kern w:val="0"/>
      <w:sz w:val="20"/>
      <w:szCs w:val="20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</w:pPr>
    <w:rPr>
      <w:rFonts w:ascii="Public Sans SemiBold" w:hAnsi="Public Sans SemiBold" w:eastAsia="Public Sans SemiBold" w:cs="Public Sans SemiBold"/>
      <w:color w:val="FFFFFF"/>
      <w:sz w:val="40"/>
      <w:szCs w:val="40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LibreOffice_Vanilla/7.2.5.2$MacOSX_AARCH64 LibreOffice_project/499f9727c189e6ef3471021d6132d4c694f357e5</Application>
  <AppVersion>15.0000</AppVersion>
  <Pages>1</Pages>
  <Words>260</Words>
  <Characters>1525</Characters>
  <CharactersWithSpaces>1743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en-ZA</dc:language>
  <cp:lastModifiedBy/>
  <dcterms:modified xsi:type="dcterms:W3CDTF">2022-10-28T14:16:13Z</dcterms:modified>
  <cp:revision>1</cp:revision>
  <dc:subject/>
  <dc:title/>
</cp:coreProperties>
</file>