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BB" w:rsidRDefault="00EE4E32">
      <w:pPr>
        <w:pStyle w:val="a3"/>
        <w:numPr>
          <w:ilvl w:val="0"/>
          <w:numId w:val="1"/>
        </w:numPr>
      </w:pPr>
      <w:r>
        <w:t>A</w:t>
      </w:r>
    </w:p>
    <w:p w:rsidR="00C14EBB" w:rsidRDefault="00EE4E32">
      <w:pPr>
        <w:pStyle w:val="a3"/>
        <w:numPr>
          <w:ilvl w:val="0"/>
          <w:numId w:val="1"/>
        </w:numPr>
      </w:pPr>
      <w:r>
        <w:t>B</w:t>
      </w:r>
    </w:p>
    <w:p w:rsidR="00C14EBB" w:rsidRDefault="00EE4E32">
      <w:pPr>
        <w:pStyle w:val="a3"/>
        <w:numPr>
          <w:ilvl w:val="0"/>
          <w:numId w:val="1"/>
        </w:numPr>
      </w:pPr>
      <w:r>
        <w:t>C</w:t>
      </w:r>
    </w:p>
    <w:p w:rsidR="00C14EBB" w:rsidRDefault="00EE4E32">
      <w:pPr>
        <w:pStyle w:val="a3"/>
        <w:numPr>
          <w:ilvl w:val="0"/>
          <w:numId w:val="1"/>
        </w:numPr>
      </w:pPr>
      <w:r>
        <w:t>D</w:t>
      </w:r>
    </w:p>
    <w:p w:rsidR="00C14EBB" w:rsidRDefault="00EE4E32">
      <w:pPr>
        <w:pStyle w:val="a3"/>
        <w:numPr>
          <w:ilvl w:val="0"/>
          <w:numId w:val="2"/>
        </w:numPr>
      </w:pPr>
      <w:r>
        <w:t>Aa</w:t>
      </w:r>
    </w:p>
    <w:p w:rsidR="00C14EBB" w:rsidRDefault="00EE4E32">
      <w:pPr>
        <w:pStyle w:val="a3"/>
        <w:numPr>
          <w:ilvl w:val="0"/>
          <w:numId w:val="2"/>
        </w:numPr>
      </w:pPr>
      <w:r>
        <w:t>Inserted</w:t>
      </w:r>
    </w:p>
    <w:p w:rsidR="00C14EBB" w:rsidRDefault="00EE4E32">
      <w:pPr>
        <w:pStyle w:val="a3"/>
        <w:numPr>
          <w:ilvl w:val="0"/>
          <w:numId w:val="2"/>
        </w:numPr>
      </w:pPr>
      <w:r>
        <w:t>Bb</w:t>
      </w:r>
    </w:p>
    <w:p w:rsidR="00C14EBB" w:rsidRDefault="00EE4E32">
      <w:pPr>
        <w:pStyle w:val="a3"/>
        <w:numPr>
          <w:ilvl w:val="0"/>
          <w:numId w:val="1"/>
        </w:numPr>
      </w:pPr>
      <w:r>
        <w:t>Inserted</w:t>
      </w:r>
    </w:p>
    <w:p w:rsidR="00C14EBB" w:rsidRDefault="00EE4E32">
      <w:pPr>
        <w:pStyle w:val="a3"/>
        <w:numPr>
          <w:ilvl w:val="0"/>
          <w:numId w:val="1"/>
        </w:numPr>
      </w:pPr>
      <w:r>
        <w:t>Inserted</w:t>
      </w:r>
    </w:p>
    <w:p w:rsidR="00C14EBB" w:rsidRDefault="00C14EBB"/>
    <w:p w:rsidR="00C14EBB" w:rsidRDefault="00EE4E32">
      <w:r>
        <w:t>To restart numbering, use:</w:t>
      </w:r>
      <w:r w:rsidRPr="00EE4E32">
        <w:rPr>
          <w:noProof/>
          <w:lang w:eastAsia="zh-CN"/>
        </w:rPr>
        <w:t xml:space="preserve"> </w:t>
      </w: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194945</wp:posOffset>
            </wp:positionV>
            <wp:extent cx="5124450" cy="1809750"/>
            <wp:effectExtent l="0" t="0" r="0" b="0"/>
            <wp:wrapNone/>
            <wp:docPr id="3" name="图片 0" descr="logo11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1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EBB" w:rsidRDefault="00EE4E32">
      <w:r>
        <w:t xml:space="preserve">                &lt;w:num w:numId="2"&gt;</w:t>
      </w:r>
    </w:p>
    <w:p w:rsidR="00C14EBB" w:rsidRDefault="00EE4E32">
      <w:r>
        <w:t xml:space="preserve">                    &lt;w:abstractNumId w:val="0"/&gt;</w:t>
      </w:r>
    </w:p>
    <w:p w:rsidR="00C14EBB" w:rsidRDefault="00EE4E32">
      <w:r>
        <w:t xml:space="preserve">                    &lt;w:lvlOverride w:ilvl="0"&gt;</w:t>
      </w:r>
    </w:p>
    <w:p w:rsidR="00C14EBB" w:rsidRDefault="00EE4E32">
      <w:r>
        <w:t xml:space="preserve">                        &lt;w:startOverride w:val="10"/&gt;</w:t>
      </w:r>
    </w:p>
    <w:p w:rsidR="00C14EBB" w:rsidRDefault="00EE4E32">
      <w:r>
        <w:t xml:space="preserve">                    &lt;/w:lvlOverride&gt;</w:t>
      </w:r>
    </w:p>
    <w:p w:rsidR="00C14EBB" w:rsidRDefault="00EE4E32">
      <w:r>
        <w:t xml:space="preserve">                &lt;/w:num&gt;</w:t>
      </w:r>
    </w:p>
    <w:p w:rsidR="00C14EBB" w:rsidRDefault="00EE4E32">
      <w:r>
        <w:t>It has to refer to the same abstractNumId.</w:t>
      </w:r>
    </w:p>
    <w:p w:rsidR="00C14EBB" w:rsidRDefault="00EE4E32">
      <w:r>
        <w:t xml:space="preserve">                &lt;w:num w:numId="1"&gt;</w:t>
      </w:r>
    </w:p>
    <w:p w:rsidR="00C14EBB" w:rsidRDefault="00EE4E32">
      <w:r>
        <w:t xml:space="preserve">                    &lt;w:abstractNumId w:val="0"/&gt;</w:t>
      </w:r>
    </w:p>
    <w:p w:rsidR="00C14EBB" w:rsidRDefault="00EE4E32">
      <w:r>
        <w:t xml:space="preserve">                &lt;/w:num&gt;</w:t>
      </w:r>
    </w:p>
    <w:p w:rsidR="00C14EBB" w:rsidRDefault="00EE4E32">
      <w:r>
        <w:t>It doesn’t matter whether subsequent numbers refer to numId=”1” or “2”; what appears in the document is the same.</w:t>
      </w:r>
    </w:p>
    <w:sectPr w:rsidR="00C14EBB" w:rsidSect="00C14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60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compat>
    <w:useFELayout/>
  </w:compat>
  <w:rsids>
    <w:rsidRoot w:val="00C14EBB"/>
    <w:rsid w:val="00C14EBB"/>
    <w:rsid w:val="00D36B4C"/>
    <w:rsid w:val="00E71D09"/>
    <w:rsid w:val="00EE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C1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EB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E4E32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4E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2</cp:revision>
  <dcterms:created xsi:type="dcterms:W3CDTF">2015-04-15T05:58:00Z</dcterms:created>
  <dcterms:modified xsi:type="dcterms:W3CDTF">2015-04-15T05:58:00Z</dcterms:modified>
</cp:coreProperties>
</file>