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ackground w:themeColor="background1" w:color="FFFFFF"/>
  <w:body>
    <w:p w:rsidRDefault="00804115" w:rsidP="00186B53" w:rsidR="00144E47" w:rsidRPr="00B303B1">
      <w:pPr>
        <w:jc w:val="center"/>
        <w:rPr>
          <w:rFonts w:cs="Times New Roman"/>
          <w:b/>
          <w:color w:val="000000"/>
          <w:sz w:val="56"/>
          <w:szCs w:val="56"/>
        </w:rPr>
      </w:pPr>
      <w:r>
        <w:rPr>
          <w:rFonts w:cs="Times New Roman"/>
          <w:b/>
          <w:color w:val="000000"/>
          <w:sz w:val="56"/>
          <w:szCs w:val="56"/>
        </w:rPr>
        <w:t>West Ward</w:t>
      </w:r>
    </w:p>
    <w:p w:rsidRDefault="00FD3B4B" w:rsidP="00144E47" w:rsidR="00D058B5" w:rsidRPr="00B303B1">
      <w:pPr>
        <w:tabs>
          <w:tab w:pos="2190" w:val="left"/>
        </w:tabs>
        <w:rPr>
          <w:rFonts w:cs="Times New Roman"/>
          <w:sz w:val="8"/>
          <w:szCs w:val="36"/>
        </w:rPr>
      </w:pPr>
      <w:r w:rsidRPr="00B303B1">
        <w:rPr>
          <w:rFonts w:cs="Times New Roman"/>
          <w:sz w:val="36"/>
          <w:szCs w:val="36"/>
        </w:rPr>
        <w:tab/>
      </w:r>
      <w:r w:rsidRPr="00B303B1">
        <w:rPr>
          <w:rFonts w:cs="Times New Roman"/>
          <w:sz w:val="36"/>
          <w:szCs w:val="36"/>
        </w:rPr>
        <w:tab/>
      </w:r>
    </w:p>
    <w:p w:rsidRDefault="00804115" w:rsidP="00186B53" w:rsidR="00FD3B4B" w:rsidRPr="00B303B1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TPA_1219</w:t>
      </w:r>
    </w:p>
    <w:p w:rsidRDefault="00D058B5" w:rsidP="00894023" w:rsidR="00894023" w:rsidRPr="00B303B1">
      <w:pPr>
        <w:tabs>
          <w:tab w:pos="4770" w:val="left"/>
          <w:tab w:pos="4950" w:val="left"/>
          <w:tab w:pos="5040" w:val="left"/>
        </w:tabs>
        <w:ind w:right="1417"/>
        <w:rPr>
          <w:rFonts w:cs="Times New Roman"/>
          <w:sz w:val="10"/>
          <w:szCs w:val="36"/>
        </w:rPr>
      </w:pPr>
      <w:r w:rsidRPr="00B303B1">
        <w:rPr>
          <w:rFonts w:cs="Times New Roman"/>
          <w:sz w:val="36"/>
          <w:szCs w:val="36"/>
        </w:rPr>
        <w:t xml:space="preserve">      </w:t>
      </w:r>
    </w:p>
    <w:p w:rsidRDefault="00D058B5" w:rsidP="00186B53" w:rsidR="00D058B5" w:rsidRPr="00B303B1">
      <w:pPr>
        <w:tabs>
          <w:tab w:pos="-4230" w:val="left"/>
        </w:tabs>
        <w:ind w:right="12"/>
        <w:jc w:val="center"/>
        <w:rPr>
          <w:rFonts w:cs="Times New Roman"/>
          <w:sz w:val="36"/>
          <w:szCs w:val="36"/>
        </w:rPr>
      </w:pPr>
      <w:r w:rsidRPr="00B303B1">
        <w:rPr>
          <w:rFonts w:cs="Times New Roman"/>
          <w:sz w:val="36"/>
          <w:szCs w:val="36"/>
        </w:rPr>
        <w:t>Prepared for</w:t>
      </w:r>
    </w:p>
    <w:p w:rsidRDefault="003C2251" w:rsidP="005F72E3" w:rsidR="00E26212">
      <w:pPr>
        <w:spacing w:lineRule="atLeast" w:line="560" w:before="86"/>
        <w:jc w:val="center"/>
        <w:rPr>
          <w:rFonts w:cs="Times New Roman" w:eastAsia="Arial"/>
          <w:b/>
          <w:bCs/>
          <w:sz w:val="27"/>
          <w:szCs w:val="27"/>
        </w:rPr>
      </w:pPr>
      <w:r>
        <w:rPr>
          <w:rFonts w:cs="Times New Roman" w:eastAsia="Arial"/>
          <w:b/>
          <w:bCs/>
          <w:sz w:val="27"/>
          <w:szCs w:val="27"/>
        </w:rPr>
        <w:t>Allmand</w:t>
      </w:r>
    </w:p>
    <w:p w:rsidRDefault="00E913C3" w:rsidP="00E913C3" w:rsidR="00E913C3" w:rsidRPr="00B303B1">
      <w:pPr>
        <w:tabs>
          <w:tab w:pos="213" w:val="left"/>
        </w:tabs>
        <w:spacing w:lineRule="atLeast" w:line="560" w:before="86"/>
        <w:rPr>
          <w:rFonts w:cs="Times New Roman" w:eastAsia="Arial"/>
          <w:b/>
          <w:bCs/>
          <w:sz w:val="27"/>
          <w:szCs w:val="27"/>
        </w:rPr>
      </w:pPr>
      <w:r>
        <w:rPr>
          <w:rFonts w:cs="Times New Roman" w:eastAsia="Arial"/>
          <w:b/>
          <w:bCs/>
          <w:sz w:val="27"/>
          <w:szCs w:val="27"/>
        </w:rPr>
        <w:tab/>
      </w:r>
    </w:p>
    <w:p w:rsidRDefault="00E913C3" w:rsidP="00E913C3" w:rsidR="00E913C3" w:rsidRPr="00B303B1">
      <w:pPr>
        <w:tabs>
          <w:tab w:pos="213" w:val="left"/>
        </w:tabs>
        <w:spacing w:lineRule="atLeast" w:line="560" w:before="86"/>
        <w:rPr>
          <w:rFonts w:cs="Times New Roman" w:eastAsia="Arial"/>
          <w:b/>
          <w:bCs/>
          <w:sz w:val="27"/>
          <w:szCs w:val="27"/>
        </w:rPr>
      </w:pPr>
    </w:p>
    <w:p w:rsidRDefault="00E913C3" w:rsidP="00E913C3" w:rsidR="00E913C3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E913C3" w:rsidP="00E913C3" w:rsidR="00E913C3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E913C3" w:rsidP="00E913C3" w:rsidR="00E913C3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E913C3" w:rsidP="00E913C3" w:rsidR="00E913C3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4C5FC4" w:rsidP="00E913C3" w:rsidR="004C5FC4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F71F6B" w:rsidP="00E913C3" w:rsidR="00F71F6B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F71F6B" w:rsidP="00E913C3" w:rsidR="00F71F6B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F71F6B" w:rsidP="00E913C3" w:rsidR="00F71F6B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F71F6B" w:rsidP="00E913C3" w:rsidR="00F71F6B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D61CD2" w:rsidP="00E913C3" w:rsidR="00D61CD2">
      <w:pPr>
        <w:tabs>
          <w:tab w:pos="689" w:val="left"/>
        </w:tabs>
        <w:spacing w:lineRule="atLeast" w:line="560" w:before="86"/>
        <w:ind w:right="12"/>
        <w:rPr>
          <w:rFonts w:cs="Times New Roman"/>
          <w:color w:themeColor="text1" w:val="000000"/>
        </w:rPr>
      </w:pPr>
    </w:p>
    <w:p w:rsidRDefault="00D61CD2" w:rsidP="00E913C3" w:rsidR="00E26212" w:rsidRPr="00E913C3">
      <w:pPr>
        <w:tabs>
          <w:tab w:pos="689" w:val="left"/>
        </w:tabs>
        <w:spacing w:lineRule="atLeast" w:line="560" w:before="86"/>
        <w:ind w:right="12"/>
        <w:rPr>
          <w:rFonts w:cs="Times New Roman" w:eastAsia="Arial"/>
          <w:b/>
          <w:bCs/>
          <w:sz w:val="27"/>
          <w:szCs w:val="27"/>
        </w:rPr>
      </w:pPr>
      <w:r>
        <w:rPr>
          <w:rFonts w:cs="Times New Roman"/>
          <w:color w:themeColor="text1" w:val="000000"/>
        </w:rPr>
        <w:tab/>
      </w:r>
      <w:r>
        <w:rPr>
          <w:rFonts w:cs="Times New Roman"/>
          <w:color w:themeColor="text1" w:val="000000"/>
        </w:rPr>
        <w:tab/>
      </w:r>
      <w:r>
        <w:rPr>
          <w:rFonts w:cs="Times New Roman"/>
          <w:color w:themeColor="text1" w:val="000000"/>
        </w:rPr>
        <w:tab/>
      </w:r>
      <w:r>
        <w:rPr>
          <w:rFonts w:cs="Times New Roman"/>
          <w:color w:themeColor="text1" w:val="000000"/>
        </w:rPr>
        <w:tab/>
      </w:r>
      <w:r>
        <w:rPr>
          <w:rFonts w:cs="Times New Roman"/>
          <w:color w:themeColor="text1" w:val="000000"/>
        </w:rPr>
        <w:tab/>
      </w:r>
      <w:r>
        <w:rPr>
          <w:rFonts w:cs="Times New Roman"/>
          <w:color w:themeColor="text1" w:val="000000"/>
        </w:rPr>
        <w:tab/>
      </w:r>
      <w:r w:rsidR="00E26212" w:rsidRPr="00B303B1">
        <w:rPr>
          <w:rFonts w:cs="Times New Roman"/>
          <w:color w:themeColor="text1" w:val="000000"/>
        </w:rPr>
        <w:t>CONFIDENTIAL</w:t>
      </w:r>
      <w:r w:rsidR="00E26212" w:rsidRPr="00B303B1">
        <w:rPr>
          <w:rFonts w:cs="Times New Roman"/>
          <w:color w:themeColor="text1" w:val="000000"/>
          <w:spacing w:val="11"/>
        </w:rPr>
        <w:t xml:space="preserve"> </w:t>
      </w:r>
      <w:r w:rsidR="00E26212" w:rsidRPr="00B303B1">
        <w:rPr>
          <w:rFonts w:cs="Times New Roman"/>
          <w:color w:themeColor="text1" w:val="000000"/>
        </w:rPr>
        <w:t>DOCUMEN</w:t>
      </w:r>
      <w:r w:rsidR="00E26212" w:rsidRPr="00B303B1">
        <w:rPr>
          <w:rFonts w:cs="Times New Roman"/>
          <w:color w:themeColor="text1" w:val="000000"/>
          <w:spacing w:val="-4"/>
        </w:rPr>
        <w:t>T</w:t>
      </w:r>
    </w:p>
    <w:p w:rsidRDefault="00E26212" w:rsidP="006143AF" w:rsidR="00E24E64">
      <w:pPr>
        <w:pStyle w:val="Heading6"/>
        <w:spacing w:lineRule="auto" w:line="269" w:before="71"/>
        <w:ind w:hanging="13" w:right="113"/>
        <w:jc w:val="both"/>
        <w:rPr>
          <w:rFonts w:hAnsiTheme="minorHAnsi" w:asciiTheme="minorHAnsi" w:cs="Times New Roman"/>
        </w:rPr>
      </w:pP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The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in</w:t>
      </w:r>
      <w:r w:rsidRPr="00B303B1">
        <w:rPr>
          <w:rFonts w:hAnsiTheme="minorHAnsi" w:asciiTheme="minorHAnsi" w:cs="Times New Roman"/>
          <w:color w:themeColor="text1" w:val="000000"/>
          <w:spacing w:val="-6"/>
        </w:rPr>
        <w:t>f</w:t>
      </w:r>
      <w:r w:rsidRPr="00B303B1">
        <w:rPr>
          <w:rFonts w:hAnsiTheme="minorHAnsi" w:asciiTheme="minorHAnsi" w:cs="Times New Roman"/>
          <w:color w:themeColor="text1" w:val="000000"/>
        </w:rPr>
        <w:t>o</w:t>
      </w:r>
      <w:r w:rsidRPr="00B303B1">
        <w:rPr>
          <w:rFonts w:hAnsiTheme="minorHAnsi" w:asciiTheme="minorHAnsi" w:cs="Times New Roman"/>
          <w:color w:themeColor="text1" w:val="000000"/>
          <w:spacing w:val="4"/>
        </w:rPr>
        <w:t>r</w:t>
      </w:r>
      <w:r w:rsidRPr="00B303B1">
        <w:rPr>
          <w:rFonts w:hAnsiTheme="minorHAnsi" w:asciiTheme="minorHAnsi" w:cs="Times New Roman"/>
          <w:color w:themeColor="text1" w:val="000000"/>
        </w:rPr>
        <w:t>mation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contained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herein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is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sensiti</w:t>
      </w:r>
      <w:r w:rsidRPr="00B303B1">
        <w:rPr>
          <w:rFonts w:hAnsiTheme="minorHAnsi" w:asciiTheme="minorHAnsi" w:cs="Times New Roman"/>
          <w:color w:themeColor="text1" w:val="000000"/>
          <w:spacing w:val="-5"/>
        </w:rPr>
        <w:t>v</w:t>
      </w:r>
      <w:r w:rsidRPr="00B303B1">
        <w:rPr>
          <w:rFonts w:hAnsiTheme="minorHAnsi" w:asciiTheme="minorHAnsi" w:cs="Times New Roman"/>
          <w:color w:themeColor="text1" w:val="000000"/>
          <w:spacing w:val="-3"/>
        </w:rPr>
        <w:t>e</w:t>
      </w:r>
      <w:r w:rsidRPr="00B303B1">
        <w:rPr>
          <w:rFonts w:hAnsiTheme="minorHAnsi" w:asciiTheme="minorHAnsi" w:cs="Times New Roman"/>
          <w:color w:themeColor="text1" w:val="000000"/>
        </w:rPr>
        <w:t>,</w:t>
      </w:r>
      <w:r w:rsidRPr="00B303B1">
        <w:rPr>
          <w:rFonts w:hAnsiTheme="minorHAnsi" w:asciiTheme="minorHAnsi" w:cs="Times New Roman"/>
          <w:color w:themeColor="text1" w:val="000000"/>
          <w:spacing w:val="13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confidential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and/or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prop</w:t>
      </w:r>
      <w:r w:rsidRPr="00B303B1">
        <w:rPr>
          <w:rFonts w:hAnsiTheme="minorHAnsi" w:asciiTheme="minorHAnsi" w:cs="Times New Roman"/>
          <w:color w:themeColor="text1" w:val="000000"/>
          <w:spacing w:val="2"/>
        </w:rPr>
        <w:t>r</w:t>
      </w:r>
      <w:r w:rsidRPr="00B303B1">
        <w:rPr>
          <w:rFonts w:hAnsiTheme="minorHAnsi" w:asciiTheme="minorHAnsi" w:cs="Times New Roman"/>
          <w:color w:themeColor="text1" w:val="000000"/>
        </w:rPr>
        <w:t>ieta</w:t>
      </w:r>
      <w:r w:rsidRPr="00B303B1">
        <w:rPr>
          <w:rFonts w:hAnsiTheme="minorHAnsi" w:asciiTheme="minorHAnsi" w:cs="Times New Roman"/>
          <w:color w:themeColor="text1" w:val="000000"/>
          <w:spacing w:val="5"/>
        </w:rPr>
        <w:t>r</w:t>
      </w:r>
      <w:r w:rsidRPr="00B303B1">
        <w:rPr>
          <w:rFonts w:hAnsiTheme="minorHAnsi" w:asciiTheme="minorHAnsi" w:cs="Times New Roman"/>
          <w:color w:themeColor="text1" w:val="000000"/>
        </w:rPr>
        <w:t>y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to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the</w:t>
      </w:r>
      <w:r w:rsidRPr="00B303B1">
        <w:rPr>
          <w:rFonts w:hAnsiTheme="minorHAnsi" w:asciiTheme="minorHAnsi" w:cs="Times New Roman"/>
          <w:color w:themeColor="text1" w:val="000000"/>
          <w:spacing w:val="11"/>
        </w:rPr>
        <w:t xml:space="preserve"> </w:t>
      </w:r>
      <w:r w:rsidR="00565E4B">
        <w:rPr>
          <w:rFonts w:hAnsiTheme="minorHAnsi" w:asciiTheme="minorHAnsi" w:cs="Times New Roman"/>
        </w:rPr>
        <w:t>West Ward</w:t>
      </w:r>
      <w:r w:rsidR="009120DD" w:rsidRPr="00B303B1">
        <w:rPr>
          <w:rFonts w:hAnsiTheme="minorHAnsi" w:asciiTheme="minorHAnsi" w:cs="Times New Roman"/>
          <w:color w:themeColor="text1" w:val="000000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and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their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respecti</w:t>
      </w:r>
      <w:r w:rsidRPr="00B303B1">
        <w:rPr>
          <w:rFonts w:hAnsiTheme="minorHAnsi" w:asciiTheme="minorHAnsi" w:cs="Times New Roman"/>
          <w:color w:themeColor="text1" w:val="000000"/>
          <w:spacing w:val="-5"/>
        </w:rPr>
        <w:t>v</w:t>
      </w:r>
      <w:r w:rsidRPr="00B303B1">
        <w:rPr>
          <w:rFonts w:hAnsiTheme="minorHAnsi" w:asciiTheme="minorHAnsi" w:cs="Times New Roman"/>
          <w:color w:themeColor="text1" w:val="000000"/>
        </w:rPr>
        <w:t>e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clients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and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sha</w:t>
      </w:r>
      <w:r w:rsidRPr="00B303B1">
        <w:rPr>
          <w:rFonts w:hAnsiTheme="minorHAnsi" w:asciiTheme="minorHAnsi" w:cs="Times New Roman"/>
          <w:color w:themeColor="text1" w:val="000000"/>
          <w:spacing w:val="-1"/>
        </w:rPr>
        <w:t>l</w:t>
      </w:r>
      <w:r w:rsidRPr="00B303B1">
        <w:rPr>
          <w:rFonts w:hAnsiTheme="minorHAnsi" w:asciiTheme="minorHAnsi" w:cs="Times New Roman"/>
          <w:color w:themeColor="text1" w:val="000000"/>
        </w:rPr>
        <w:t>l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not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be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disclosed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or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reproduced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in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whole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or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in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pa</w:t>
      </w:r>
      <w:r w:rsidRPr="00B303B1">
        <w:rPr>
          <w:rFonts w:hAnsiTheme="minorHAnsi" w:asciiTheme="minorHAnsi" w:cs="Times New Roman"/>
          <w:color w:themeColor="text1" w:val="000000"/>
          <w:spacing w:val="6"/>
        </w:rPr>
        <w:t>r</w:t>
      </w:r>
      <w:r w:rsidRPr="00B303B1">
        <w:rPr>
          <w:rFonts w:hAnsiTheme="minorHAnsi" w:asciiTheme="minorHAnsi" w:cs="Times New Roman"/>
          <w:color w:themeColor="text1" w:val="000000"/>
        </w:rPr>
        <w:t>t,</w:t>
      </w:r>
      <w:r w:rsidRPr="00B303B1">
        <w:rPr>
          <w:rFonts w:hAnsiTheme="minorHAnsi" w:asciiTheme="minorHAnsi" w:cs="Times New Roman"/>
          <w:color w:themeColor="text1" w:val="000000"/>
          <w:spacing w:val="10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or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used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  <w:spacing w:val="-6"/>
        </w:rPr>
        <w:t>f</w:t>
      </w:r>
      <w:r w:rsidRPr="00B303B1">
        <w:rPr>
          <w:rFonts w:hAnsiTheme="minorHAnsi" w:asciiTheme="minorHAnsi" w:cs="Times New Roman"/>
          <w:color w:themeColor="text1" w:val="000000"/>
        </w:rPr>
        <w:t>or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a</w:t>
      </w:r>
      <w:r w:rsidRPr="00B303B1">
        <w:rPr>
          <w:rFonts w:hAnsiTheme="minorHAnsi" w:asciiTheme="minorHAnsi" w:cs="Times New Roman"/>
          <w:color w:themeColor="text1" w:val="000000"/>
          <w:spacing w:val="-3"/>
        </w:rPr>
        <w:t>n</w:t>
      </w:r>
      <w:r w:rsidRPr="00B303B1">
        <w:rPr>
          <w:rFonts w:hAnsiTheme="minorHAnsi" w:asciiTheme="minorHAnsi" w:cs="Times New Roman"/>
          <w:color w:themeColor="text1" w:val="000000"/>
        </w:rPr>
        <w:t>y</w:t>
      </w:r>
      <w:r w:rsidRPr="00B303B1">
        <w:rPr>
          <w:rFonts w:hAnsiTheme="minorHAnsi" w:asciiTheme="minorHAnsi" w:cs="Times New Roman"/>
          <w:color w:themeColor="text1" w:val="000000"/>
          <w:spacing w:val="8"/>
        </w:rPr>
        <w:t xml:space="preserve"> </w:t>
      </w:r>
      <w:r w:rsidRPr="00B303B1">
        <w:rPr>
          <w:rFonts w:hAnsiTheme="minorHAnsi" w:asciiTheme="minorHAnsi" w:cs="Times New Roman"/>
          <w:color w:themeColor="text1" w:val="000000"/>
        </w:rPr>
        <w:t>pu</w:t>
      </w:r>
      <w:r w:rsidRPr="00B303B1">
        <w:rPr>
          <w:rFonts w:hAnsiTheme="minorHAnsi" w:asciiTheme="minorHAnsi" w:cs="Times New Roman"/>
          <w:color w:themeColor="text1" w:val="000000"/>
          <w:spacing w:val="5"/>
        </w:rPr>
        <w:t>r</w:t>
      </w:r>
      <w:r w:rsidRPr="00B303B1">
        <w:rPr>
          <w:rFonts w:hAnsiTheme="minorHAnsi" w:asciiTheme="minorHAnsi" w:cs="Times New Roman"/>
          <w:color w:themeColor="text1" w:val="000000"/>
        </w:rPr>
        <w:t>pose whatso</w:t>
      </w:r>
      <w:r w:rsidRPr="00B303B1">
        <w:rPr>
          <w:rFonts w:hAnsiTheme="minorHAnsi" w:asciiTheme="minorHAnsi" w:cs="Times New Roman"/>
          <w:color w:themeColor="text1" w:val="000000"/>
          <w:spacing w:val="-6"/>
        </w:rPr>
        <w:t>e</w:t>
      </w:r>
      <w:r w:rsidRPr="00B303B1">
        <w:rPr>
          <w:rFonts w:hAnsiTheme="minorHAnsi" w:asciiTheme="minorHAnsi" w:cs="Times New Roman"/>
          <w:color w:themeColor="text1" w:val="000000"/>
          <w:spacing w:val="-5"/>
        </w:rPr>
        <w:t>v</w:t>
      </w:r>
      <w:r w:rsidRPr="00B303B1">
        <w:rPr>
          <w:rFonts w:hAnsiTheme="minorHAnsi" w:asciiTheme="minorHAnsi" w:cs="Times New Roman"/>
          <w:color w:themeColor="text1" w:val="000000"/>
        </w:rPr>
        <w:t>er unless autho</w:t>
      </w:r>
      <w:r w:rsidRPr="00B303B1">
        <w:rPr>
          <w:rFonts w:hAnsiTheme="minorHAnsi" w:asciiTheme="minorHAnsi" w:cs="Times New Roman"/>
          <w:color w:themeColor="text1" w:val="000000"/>
          <w:spacing w:val="2"/>
        </w:rPr>
        <w:t>r</w:t>
      </w:r>
      <w:r w:rsidRPr="00B303B1">
        <w:rPr>
          <w:rFonts w:hAnsiTheme="minorHAnsi" w:asciiTheme="minorHAnsi" w:cs="Times New Roman"/>
          <w:color w:themeColor="text1" w:val="000000"/>
        </w:rPr>
        <w:t>i</w:t>
      </w:r>
      <w:r w:rsidRPr="00B303B1">
        <w:rPr>
          <w:rFonts w:hAnsiTheme="minorHAnsi" w:asciiTheme="minorHAnsi" w:cs="Times New Roman"/>
          <w:color w:themeColor="text1" w:val="000000"/>
          <w:spacing w:val="-3"/>
        </w:rPr>
        <w:t>z</w:t>
      </w:r>
      <w:r w:rsidRPr="00B303B1">
        <w:rPr>
          <w:rFonts w:hAnsiTheme="minorHAnsi" w:asciiTheme="minorHAnsi" w:cs="Times New Roman"/>
          <w:color w:themeColor="text1" w:val="000000"/>
        </w:rPr>
        <w:t>ed in w</w:t>
      </w:r>
      <w:r w:rsidRPr="00B303B1">
        <w:rPr>
          <w:rFonts w:hAnsiTheme="minorHAnsi" w:asciiTheme="minorHAnsi" w:cs="Times New Roman"/>
          <w:color w:themeColor="text1" w:val="000000"/>
          <w:spacing w:val="2"/>
        </w:rPr>
        <w:t>r</w:t>
      </w:r>
      <w:r w:rsidRPr="00B303B1">
        <w:rPr>
          <w:rFonts w:hAnsiTheme="minorHAnsi" w:asciiTheme="minorHAnsi" w:cs="Times New Roman"/>
          <w:color w:themeColor="text1" w:val="000000"/>
        </w:rPr>
        <w:t xml:space="preserve">iting </w:t>
      </w:r>
      <w:r w:rsidRPr="00B303B1">
        <w:rPr>
          <w:rFonts w:hAnsiTheme="minorHAnsi" w:asciiTheme="minorHAnsi" w:cs="Times New Roman"/>
          <w:color w:themeColor="text1" w:val="000000"/>
          <w:spacing w:val="-4"/>
        </w:rPr>
        <w:t>b</w:t>
      </w:r>
      <w:r w:rsidRPr="00B303B1">
        <w:rPr>
          <w:rFonts w:hAnsiTheme="minorHAnsi" w:asciiTheme="minorHAnsi" w:cs="Times New Roman"/>
          <w:color w:themeColor="text1" w:val="000000"/>
        </w:rPr>
        <w:t xml:space="preserve">y </w:t>
      </w:r>
      <w:r w:rsidR="00565E4B">
        <w:rPr>
          <w:rFonts w:hAnsiTheme="minorHAnsi" w:asciiTheme="minorHAnsi" w:cs="Times New Roman"/>
        </w:rPr>
        <w:t>West Ward</w:t>
      </w:r>
      <w:r w:rsidR="00E913C3">
        <w:rPr>
          <w:rFonts w:hAnsiTheme="minorHAnsi" w:asciiTheme="minorHAnsi" w:cs="Times New Roman"/>
        </w:rPr>
        <w:t>.</w:t>
      </w:r>
    </w:p>
    <w:p w:rsidRDefault="00F86811" w:rsidR="00F86811">
      <w:pPr>
        <w:widowControl/>
        <w:spacing w:lineRule="auto" w:line="276" w:after="200"/>
        <w:rPr>
          <w:rFonts w:cs="Times New Roman" w:eastAsia="Arial"/>
          <w:b/>
          <w:bCs/>
          <w:sz w:val="27"/>
          <w:szCs w:val="27"/>
        </w:rPr>
      </w:pPr>
    </w:p>
    <w:p w:rsidRDefault="00F86811" w:rsidP="00F86811" w:rsidR="00F86811">
      <w:pPr>
        <w:rPr>
          <w:rFonts w:cs="Times New Roman" w:eastAsia="Arial"/>
          <w:sz w:val="27"/>
          <w:szCs w:val="27"/>
        </w:rPr>
      </w:pPr>
    </w:p>
    <w:p w:rsidRDefault="00F86811" w:rsidP="00F86811" w:rsidR="00F86811" w:rsidRPr="00F86811">
      <w:pPr>
        <w:rPr>
          <w:rFonts w:cs="Times New Roman" w:eastAsia="Arial"/>
          <w:sz w:val="27"/>
          <w:szCs w:val="27"/>
        </w:rPr>
        <w:sectPr w:rsidSect="00CB6A07" w:rsidR="00F86811" w:rsidRPr="00F868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h="16838" w:w="11906"/>
          <w:pgMar w:gutter="0" w:footer="708" w:header="142" w:left="567" w:bottom="851" w:right="707" w:top="1098"/>
          <w:cols w:space="708"/>
          <w:docGrid w:linePitch="360"/>
        </w:sectPr>
      </w:pPr>
    </w:p>
    <w:p w:rsidRDefault="006143AF" w:rsidP="00F86811" w:rsidR="006143AF" w:rsidRPr="006143AF">
      <w:pPr>
        <w:widowControl/>
        <w:spacing w:lineRule="auto" w:line="276" w:after="200"/>
      </w:pPr>
    </w:p>
    <w:p w:rsidRDefault="00B303B1" w:rsidP="00B303B1" w:rsidR="00B303B1">
      <w:pPr>
        <w:rPr>
          <w:b/>
          <w:sz w:val="32"/>
          <w:szCs w:val="32"/>
        </w:rPr>
      </w:pPr>
      <w:r w:rsidRPr="00B303B1">
        <w:rPr>
          <w:b/>
          <w:sz w:val="32"/>
          <w:szCs w:val="32"/>
        </w:rPr>
        <w:t>EXECUTIVE SUMMARY</w:t>
      </w:r>
    </w:p>
    <w:p w:rsidRDefault="00B303B1" w:rsidP="00B303B1" w:rsidR="00B303B1" w:rsidRPr="00B303B1">
      <w:pPr>
        <w:rPr>
          <w:b/>
          <w:sz w:val="28"/>
          <w:szCs w:val="32"/>
        </w:rPr>
      </w:pPr>
      <w:r w:rsidRPr="00B303B1">
        <w:rPr>
          <w:b/>
          <w:sz w:val="28"/>
          <w:szCs w:val="32"/>
        </w:rPr>
        <w:t>Preliminary Assessment</w:t>
      </w:r>
    </w:p>
    <w:p w:rsidRDefault="005A6EB0" w:rsidP="004D202C" w:rsidR="00B303B1">
      <w:pPr>
        <w:pStyle w:val="Heading5"/>
        <w:ind w:left="0"/>
        <w:rPr>
          <w:rFonts w:eastAsiaTheme="minorHAnsi" w:hAnsiTheme="minorHAnsi" w:asciiTheme="minorHAnsi"/>
          <w:b/>
          <w:color w:val="C00000"/>
          <w:sz w:val="28"/>
          <w:szCs w:val="22"/>
        </w:rPr>
      </w:pPr>
      <w:r>
        <w:rPr>
          <w:rFonts w:eastAsiaTheme="minorHAnsi" w:hAnsiTheme="minorHAnsi" w:asciiTheme="minorHAnsi"/>
          <w:b/>
          <w:color w:val="C00000"/>
          <w:sz w:val="28"/>
          <w:szCs w:val="22"/>
        </w:rPr>
        <w:t>Allmand</w:t>
      </w:r>
    </w:p>
    <w:p w:rsidRDefault="00B303B1" w:rsidP="004D202C" w:rsidR="00B303B1">
      <w:pPr>
        <w:pStyle w:val="Heading5"/>
        <w:ind w:left="0"/>
        <w:rPr>
          <w:rFonts w:eastAsiaTheme="minorHAnsi" w:hAnsiTheme="minorHAnsi" w:asciiTheme="minorHAnsi"/>
          <w:b/>
          <w:color w:val="C00000"/>
          <w:sz w:val="28"/>
          <w:szCs w:val="22"/>
        </w:rPr>
      </w:pPr>
    </w:p>
    <w:p w:rsidRDefault="00B303B1" w:rsidP="00373C92" w:rsidR="00017B05">
      <w:pPr>
        <w:pStyle w:val="ListParagraph"/>
        <w:spacing w:after="120"/>
        <w:jc w:val="both"/>
        <w:rPr>
          <w:sz w:val="24"/>
          <w:szCs w:val="24"/>
        </w:rPr>
      </w:pPr>
      <w:r w:rsidRPr="00BA6F97">
        <w:rPr>
          <w:sz w:val="24"/>
          <w:szCs w:val="24"/>
        </w:rPr>
        <w:t xml:space="preserve">SecureWatch was utilized to conduct a </w:t>
      </w:r>
      <w:r w:rsidR="00373C92">
        <w:rPr>
          <w:sz w:val="24"/>
          <w:szCs w:val="24"/>
        </w:rPr>
        <w:t>preliminary</w:t>
      </w:r>
      <w:r w:rsidRPr="00BA6F97">
        <w:rPr>
          <w:sz w:val="24"/>
          <w:szCs w:val="24"/>
        </w:rPr>
        <w:t xml:space="preserve"> assessment</w:t>
      </w:r>
      <w:r w:rsidR="00373C92">
        <w:rPr>
          <w:sz w:val="24"/>
          <w:szCs w:val="24"/>
        </w:rPr>
        <w:t xml:space="preserve"> across different facilities including</w:t>
      </w:r>
      <w:r w:rsidR="00401083">
        <w:rPr>
          <w:sz w:val="24"/>
          <w:szCs w:val="24"/>
        </w:rPr>
        <w:t xml:space="preserve"> </w:t>
      </w:r>
      <w:r w:rsidR="00DA1358">
        <w:rPr>
          <w:sz w:val="24"/>
          <w:szCs w:val="24"/>
          <w:u w:val="single"/>
        </w:rPr>
        <w:t>West Ward</w:t>
      </w:r>
      <w:r w:rsidR="00535234" w:rsidRPr="00535234">
        <w:rPr>
          <w:sz w:val="24"/>
          <w:szCs w:val="24"/>
        </w:rPr>
        <w:t>.</w:t>
      </w:r>
      <w:r w:rsidR="00373C92">
        <w:rPr>
          <w:sz w:val="24"/>
          <w:szCs w:val="24"/>
        </w:rPr>
        <w:t xml:space="preserve"> In this process, specific questions were distributed to all the facilities and </w:t>
      </w:r>
      <w:r w:rsidR="00017B05">
        <w:rPr>
          <w:sz w:val="24"/>
          <w:szCs w:val="24"/>
        </w:rPr>
        <w:t>risk scores were calculated for each facility.</w:t>
      </w:r>
    </w:p>
    <w:p w:rsidRDefault="002562CB" w:rsidP="00373C92" w:rsidR="002562CB">
      <w:pPr>
        <w:pStyle w:val="ListParagraph"/>
        <w:spacing w:after="120"/>
        <w:jc w:val="both"/>
        <w:rPr>
          <w:sz w:val="24"/>
          <w:szCs w:val="24"/>
        </w:rPr>
      </w:pPr>
    </w:p>
    <w:tbl>
      <w:tblPr>
        <w:tblStyle w:val="TableGrid"/>
        <w:tblW w:type="dxa" w:w="6249"/>
        <w:jc w:val="center"/>
        <w:tblLook w:val="04A0"/>
      </w:tblPr>
      <w:tblGrid>
        <w:gridCol w:w="2905"/>
        <w:gridCol w:w="3344"/>
      </w:tblGrid>
      <w:tr w:rsidTr="008F2EF9" w:rsidR="002562CB">
        <w:trPr>
          <w:trHeight w:val="68"/>
          <w:jc w:val="center"/>
        </w:trPr>
        <w:tc>
          <w:tcPr>
            <w:tcW w:type="dxa" w:w="2905"/>
          </w:tcPr>
          <w:p w:rsidRDefault="002562CB" w:rsidP="00E43735" w:rsidR="002562C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Risk Level</w:t>
            </w:r>
          </w:p>
        </w:tc>
        <w:tc>
          <w:tcPr>
            <w:tcW w:type="dxa" w:w="3344"/>
            <w:shd w:themeFill="background1" w:fill="FFFFFF" w:color="auto" w:val="clear"/>
          </w:tcPr>
          <w:p w:rsidRDefault="00DF2F8B" w:rsidP="000730A1" w:rsidR="002562CB" w:rsidRPr="000E1510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/>
            </w:r>
            <w:r w:rsidR="00E0549F">
              <w:rPr>
                <w:color w:val="FF0000"/>
                <w:sz w:val="24"/>
                <w:szCs w:val="24"/>
              </w:rPr>
              <w:t xml:space="preserve"> </w:t>
            </w:r>
            <w:r w:rsidR="00577FDD" w:rsidRPr="00FB11B0">
              <w:rPr>
                <w:b/>
                <w:color w:val="FFFF00"/>
                <w:sz w:val="24"/>
                <w:szCs w:val="24"/>
              </w:rPr>
              <w:t>MEDIUM</w:t>
            </w:r>
            <w:r w:rsidR="002F7B38">
              <w:rPr>
                <w:color w:val="FF0000"/>
                <w:sz w:val="24"/>
                <w:szCs w:val="24"/>
              </w:rPr>
              <w:t xml:space="preserve"> </w:t>
            </w:r>
            <w:r w:rsidR="002F7B38" w:rsidRPr="0027239D">
              <w:rPr>
                <w:b/>
                <w:color w:val="00B050"/>
                <w:sz w:val="24"/>
                <w:szCs w:val="24"/>
              </w:rPr>
              <w:t/>
            </w:r>
          </w:p>
        </w:tc>
      </w:tr>
    </w:tbl>
    <w:p w:rsidRDefault="002562CB" w:rsidP="00373C92" w:rsidR="002562CB">
      <w:pPr>
        <w:pStyle w:val="ListParagraph"/>
        <w:spacing w:after="120"/>
        <w:jc w:val="both"/>
        <w:rPr>
          <w:sz w:val="24"/>
          <w:szCs w:val="24"/>
        </w:rPr>
      </w:pPr>
    </w:p>
    <w:p w:rsidRDefault="00017B05" w:rsidP="00017B05" w:rsidR="00017B05">
      <w:pPr>
        <w:pStyle w:val="ListParagraph"/>
        <w:rPr>
          <w:sz w:val="24"/>
          <w:szCs w:val="24"/>
        </w:rPr>
      </w:pPr>
    </w:p>
    <w:p w:rsidRDefault="00017B05" w:rsidP="00017B05" w:rsidR="00017B05" w:rsidRPr="00BA6F97">
      <w:pPr>
        <w:pStyle w:val="ListParagraph"/>
        <w:rPr>
          <w:sz w:val="24"/>
          <w:szCs w:val="24"/>
        </w:rPr>
      </w:pPr>
      <w:r w:rsidRPr="00BA6F97">
        <w:rPr>
          <w:sz w:val="24"/>
          <w:szCs w:val="24"/>
        </w:rPr>
        <w:t xml:space="preserve">The Risk Score for </w:t>
      </w:r>
      <w:r w:rsidR="00596F0E">
        <w:rPr>
          <w:b/>
          <w:color w:val="C00000"/>
          <w:sz w:val="28"/>
          <w:szCs w:val="28"/>
        </w:rPr>
        <w:t>Allmand</w:t>
      </w:r>
      <w:r w:rsidRPr="00BA6F97">
        <w:rPr>
          <w:color w:themeColor="accent2" w:val="C0504D"/>
          <w:sz w:val="24"/>
          <w:szCs w:val="24"/>
        </w:rPr>
        <w:t xml:space="preserve"> </w:t>
      </w:r>
      <w:r w:rsidRPr="00BA6F97">
        <w:rPr>
          <w:sz w:val="24"/>
          <w:szCs w:val="24"/>
        </w:rPr>
        <w:t xml:space="preserve">is: </w:t>
      </w:r>
      <w:r w:rsidR="00756416">
        <w:rPr>
          <w:rFonts w:cs="Times New Roman"/>
          <w:color w:themeColor="text1" w:val="000000"/>
          <w:sz w:val="24"/>
          <w:szCs w:val="24"/>
        </w:rPr>
        <w:t>39.0</w:t>
      </w:r>
    </w:p>
    <w:p w:rsidRDefault="00017B05" w:rsidP="00373C92" w:rsidR="00017B05">
      <w:pPr>
        <w:pStyle w:val="ListParagraph"/>
        <w:spacing w:after="120"/>
        <w:jc w:val="both"/>
        <w:rPr>
          <w:sz w:val="24"/>
          <w:szCs w:val="24"/>
        </w:rPr>
      </w:pPr>
    </w:p>
    <w:p w:rsidRDefault="00017B05" w:rsidP="00017B05" w:rsidR="00017B05" w:rsidRPr="00017B05">
      <w:pPr>
        <w:pStyle w:val="ListParagraph"/>
        <w:jc w:val="center"/>
        <w:rPr>
          <w:b/>
          <w:sz w:val="24"/>
          <w:szCs w:val="20"/>
        </w:rPr>
      </w:pPr>
      <w:r w:rsidRPr="00017B05">
        <w:rPr>
          <w:b/>
          <w:sz w:val="24"/>
          <w:szCs w:val="20"/>
        </w:rPr>
        <w:t>RS = (FS + GS) * C</w:t>
      </w:r>
    </w:p>
    <w:p w:rsidRDefault="00017B05" w:rsidP="00017B05" w:rsidR="00017B05" w:rsidRPr="00144BB4">
      <w:pPr>
        <w:pStyle w:val="ListParagraph"/>
        <w:ind w:left="1224"/>
        <w:jc w:val="center"/>
        <w:rPr>
          <w:sz w:val="20"/>
          <w:szCs w:val="20"/>
        </w:rPr>
      </w:pPr>
      <w:r w:rsidRPr="00144BB4">
        <w:rPr>
          <w:sz w:val="20"/>
          <w:szCs w:val="20"/>
        </w:rPr>
        <w:t>(Risk Score equals (the sum of Facility Score and Gap Score) times Consequence)</w:t>
      </w:r>
    </w:p>
    <w:p w:rsidRDefault="00017B05" w:rsidP="00017B05" w:rsidR="00017B05">
      <w:pPr>
        <w:widowControl/>
        <w:spacing w:lineRule="auto" w:line="264" w:after="120"/>
        <w:contextualSpacing/>
        <w:rPr>
          <w:b/>
          <w:sz w:val="20"/>
          <w:szCs w:val="20"/>
        </w:rPr>
      </w:pPr>
    </w:p>
    <w:p w:rsidRDefault="00017B05" w:rsidP="00017B05" w:rsidR="00017B05" w:rsidRPr="00017B05">
      <w:pPr>
        <w:widowControl/>
        <w:spacing w:lineRule="auto" w:line="264" w:after="120"/>
        <w:contextualSpacing/>
        <w:rPr>
          <w:szCs w:val="20"/>
        </w:rPr>
      </w:pPr>
      <w:r w:rsidRPr="00017B05">
        <w:rPr>
          <w:b/>
          <w:szCs w:val="20"/>
        </w:rPr>
        <w:t xml:space="preserve">The Facility Score (FS) </w:t>
      </w:r>
      <w:r w:rsidRPr="00017B05">
        <w:rPr>
          <w:szCs w:val="20"/>
        </w:rPr>
        <w:t>is determined by adding the Threat Level (TL) and Facility Type Criticality (FC) scores together.</w:t>
      </w:r>
    </w:p>
    <w:p w:rsidRDefault="00017B05" w:rsidP="00017B05" w:rsidR="00017B05" w:rsidRPr="00017B05">
      <w:pPr>
        <w:widowControl/>
        <w:spacing w:lineRule="auto" w:line="264" w:after="120"/>
        <w:contextualSpacing/>
        <w:rPr>
          <w:szCs w:val="20"/>
        </w:rPr>
      </w:pPr>
      <w:r w:rsidRPr="00017B05">
        <w:rPr>
          <w:b/>
          <w:szCs w:val="20"/>
        </w:rPr>
        <w:t xml:space="preserve">The Gap Score (GS) </w:t>
      </w:r>
      <w:r w:rsidRPr="00017B05">
        <w:rPr>
          <w:szCs w:val="20"/>
        </w:rPr>
        <w:t xml:space="preserve">is assigned based on the level of non-compliance with either regulatory or company security standards.  </w:t>
      </w:r>
    </w:p>
    <w:p w:rsidRDefault="00017B05" w:rsidP="00017B05" w:rsidR="00017B05" w:rsidRPr="00017B05">
      <w:pPr>
        <w:widowControl/>
        <w:spacing w:lineRule="auto" w:line="264" w:after="120"/>
        <w:contextualSpacing/>
        <w:rPr>
          <w:szCs w:val="20"/>
        </w:rPr>
      </w:pPr>
      <w:r w:rsidRPr="00017B05">
        <w:rPr>
          <w:b/>
          <w:szCs w:val="20"/>
        </w:rPr>
        <w:t xml:space="preserve">Consequence score (C) </w:t>
      </w:r>
      <w:r w:rsidRPr="00017B05">
        <w:rPr>
          <w:szCs w:val="20"/>
        </w:rPr>
        <w:t>is the score defined by the administrator.</w:t>
      </w:r>
    </w:p>
    <w:p w:rsidRDefault="00017B05" w:rsidP="00373C92" w:rsidR="00373C92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73C92">
        <w:rPr>
          <w:sz w:val="24"/>
          <w:szCs w:val="24"/>
        </w:rPr>
        <w:t xml:space="preserve">he </w:t>
      </w:r>
      <w:r>
        <w:rPr>
          <w:sz w:val="24"/>
          <w:szCs w:val="24"/>
        </w:rPr>
        <w:t>preliminary assessment</w:t>
      </w:r>
      <w:r w:rsidR="00373C92">
        <w:rPr>
          <w:sz w:val="24"/>
          <w:szCs w:val="24"/>
        </w:rPr>
        <w:t xml:space="preserve"> for </w:t>
      </w:r>
      <w:r w:rsidR="0015376B">
        <w:rPr>
          <w:sz w:val="24"/>
          <w:szCs w:val="24"/>
          <w:u w:val="single"/>
        </w:rPr>
        <w:t>West Ward</w:t>
      </w:r>
      <w:r w:rsidR="00373C92">
        <w:rPr>
          <w:sz w:val="24"/>
          <w:szCs w:val="24"/>
        </w:rPr>
        <w:t xml:space="preserve"> w</w:t>
      </w:r>
      <w:r>
        <w:rPr>
          <w:sz w:val="24"/>
          <w:szCs w:val="24"/>
        </w:rPr>
        <w:t>as</w:t>
      </w:r>
      <w:r w:rsidR="00373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answered </w:t>
      </w:r>
      <w:r w:rsidR="00B141C2">
        <w:rPr>
          <w:sz w:val="24"/>
          <w:szCs w:val="24"/>
        </w:rPr>
        <w:t>by</w:t>
      </w:r>
      <w:r w:rsidR="000151CC">
        <w:rPr>
          <w:sz w:val="24"/>
          <w:szCs w:val="24"/>
        </w:rPr>
        <w:t xml:space="preserve"> </w:t>
      </w:r>
      <w:r w:rsidR="00E76931">
        <w:rPr>
          <w:sz w:val="24"/>
          <w:szCs w:val="24"/>
        </w:rPr>
        <w:t>Sowjanya Dusanapudi, Sowjanya Dusanapudi, Sindhures Sindhures</w:t>
      </w:r>
    </w:p>
    <w:p w:rsidRDefault="004E3CF2" w:rsidP="00373C92" w:rsidR="004E3CF2">
      <w:pPr>
        <w:pStyle w:val="ListParagraph"/>
        <w:spacing w:after="120"/>
        <w:jc w:val="both"/>
        <w:rPr>
          <w:sz w:val="24"/>
          <w:szCs w:val="24"/>
        </w:rPr>
      </w:pPr>
    </w:p>
    <w:p w:rsidRDefault="004E3CF2" w:rsidP="00373C92" w:rsidR="004E3CF2">
      <w:pPr>
        <w:pStyle w:val="ListParagraph"/>
        <w:spacing w:after="120"/>
        <w:jc w:val="both"/>
        <w:rPr>
          <w:sz w:val="24"/>
          <w:szCs w:val="24"/>
        </w:rPr>
        <w:sectPr w:rsidSect="00DD1A06" w:rsidR="004E3C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h="16838" w:w="11906"/>
          <w:pgMar w:gutter="0" w:footer="708" w:header="142" w:left="567" w:bottom="851" w:right="707" w:top="1098"/>
          <w:cols w:space="708"/>
          <w:docGrid w:linePitch="360"/>
        </w:sectPr>
      </w:pPr>
    </w:p>
    <w:p w:rsidRDefault="00F44714" w:rsidP="00452FAE" w:rsidR="00F44714" w:rsidRPr="00B303B1">
      <w:pPr>
        <w:rPr>
          <w:rFonts w:cs="Times New Roman"/>
        </w:rPr>
      </w:pPr>
    </w:p>
    <w:p w:rsidRDefault="00DA2A49" w:rsidP="00771693" w:rsidR="00DA2A49">
      <w:pPr>
        <w:pStyle w:val="Heading1"/>
        <w:ind w:right="26"/>
        <w:rPr>
          <w:rFonts w:hAnsiTheme="minorHAnsi" w:asciiTheme="minorHAnsi" w:cs="Times New Roman"/>
          <w:color w:themeColor="text1" w:val="000000"/>
          <w:sz w:val="32"/>
          <w:szCs w:val="32"/>
        </w:rPr>
      </w:pPr>
      <w:r>
        <w:rPr>
          <w:rFonts w:hAnsiTheme="minorHAnsi" w:asciiTheme="minorHAnsi" w:cs="Times New Roman"/>
          <w:color w:themeColor="text1" w:val="000000"/>
          <w:sz w:val="32"/>
          <w:szCs w:val="32"/>
        </w:rPr>
        <w:t>CAP INDEX</w:t>
      </w:r>
    </w:p>
    <w:p w:rsidRDefault="00DA2A49" w:rsidP="00771693" w:rsidR="00DA2A49">
      <w:pPr>
        <w:pStyle w:val="ListParagraph"/>
        <w:spacing w:after="120"/>
        <w:ind w:right="26"/>
        <w:jc w:val="both"/>
        <w:rPr>
          <w:sz w:val="24"/>
          <w:szCs w:val="24"/>
        </w:rPr>
      </w:pPr>
      <w:r w:rsidRPr="00DA2A49">
        <w:rPr>
          <w:sz w:val="24"/>
          <w:szCs w:val="24"/>
        </w:rPr>
        <w:t xml:space="preserve">RiskWatch is a Crime Index partner that imports pertinent criminal history of the facility’s area into the report.  CAP Index’s CRIMECAST® products are derived from an advanced evaluation system designed to identify the risk of personal and property crimes at any location in the United States, the United Kingdom and Canada; providing actionable crime risk forecasting data and maps.  </w:t>
      </w:r>
    </w:p>
    <w:p w:rsidRDefault="000523EC" w:rsidP="00DA2A49" w:rsidR="000523EC">
      <w:pPr>
        <w:pStyle w:val="ListParagraph"/>
        <w:spacing w:after="120"/>
        <w:ind w:right="-707" w:left="-567"/>
        <w:jc w:val="both"/>
        <w:rPr>
          <w:sz w:val="24"/>
          <w:szCs w:val="24"/>
        </w:rPr>
      </w:pPr>
    </w:p>
    <w:tbl>
      <w:tblPr>
        <w:tblStyle w:val="TableGrid"/>
        <w:tblW w:type="dxa" w:w="9828"/>
        <w:tblLook w:val="04A0"/>
      </w:tblPr>
      <w:tblGrid>
        <w:gridCol w:w="2898"/>
        <w:gridCol w:w="3150"/>
        <w:gridCol w:w="1620"/>
        <w:gridCol w:w="2160"/>
      </w:tblGrid>
      <w:tr w:rsidTr="00EF717E" w:rsidR="000523EC" w:rsidRPr="000523EC">
        <w:trPr>
          <w:trHeight w:val="377"/>
          <w:tblHeader/>
        </w:trPr>
        <w:tc>
          <w:tcPr>
            <w:tcW w:type="dxa" w:w="2898"/>
            <w:shd w:themeFillTint="BF" w:themeFill="text1" w:fill="404040" w:color="auto" w:val="clear"/>
            <w:vAlign w:val="bottom"/>
          </w:tcPr>
          <w:p w:rsidRDefault="000523EC" w:rsidP="00771693" w:rsidR="000523EC" w:rsidRPr="000523EC">
            <w:pPr>
              <w:pStyle w:val="ListParagraph"/>
              <w:spacing w:after="120"/>
              <w:ind w:right="72"/>
              <w:rPr>
                <w:b/>
                <w:color w:themeColor="background1" w:val="FFFFFF"/>
                <w:sz w:val="24"/>
                <w:szCs w:val="24"/>
              </w:rPr>
            </w:pPr>
            <w:r w:rsidRPr="000523EC">
              <w:rPr>
                <w:b/>
                <w:color w:themeColor="background1" w:val="FFFFFF"/>
                <w:sz w:val="24"/>
                <w:szCs w:val="24"/>
              </w:rPr>
              <w:t>CAP INDEX DATA</w:t>
            </w:r>
          </w:p>
        </w:tc>
        <w:tc>
          <w:tcPr>
            <w:tcW w:type="dxa" w:w="3150"/>
            <w:shd w:themeFillTint="BF" w:themeFill="text1" w:fill="404040" w:color="auto" w:val="clear"/>
            <w:vAlign w:val="bottom"/>
          </w:tcPr>
          <w:p w:rsidRDefault="000523EC" w:rsidP="00771693" w:rsidR="000523EC" w:rsidRPr="000523EC">
            <w:pPr>
              <w:pStyle w:val="ListParagraph"/>
              <w:spacing w:after="120"/>
              <w:ind w:right="72"/>
              <w:rPr>
                <w:b/>
                <w:color w:themeColor="background1" w:val="FFFFFF"/>
                <w:sz w:val="24"/>
                <w:szCs w:val="24"/>
              </w:rPr>
            </w:pPr>
            <w:r w:rsidRPr="000523EC">
              <w:rPr>
                <w:b/>
                <w:color w:themeColor="background1" w:val="FFFFFF"/>
                <w:sz w:val="24"/>
                <w:szCs w:val="24"/>
              </w:rPr>
              <w:t>DEFINITION</w:t>
            </w:r>
          </w:p>
        </w:tc>
        <w:tc>
          <w:tcPr>
            <w:tcW w:type="dxa" w:w="1620"/>
            <w:shd w:themeFillTint="BF" w:themeFill="text1" w:fill="404040" w:color="auto" w:val="clear"/>
            <w:vAlign w:val="bottom"/>
          </w:tcPr>
          <w:p w:rsidRDefault="000523EC" w:rsidP="00771693" w:rsidR="000523EC" w:rsidRPr="000523EC">
            <w:pPr>
              <w:pStyle w:val="ListParagraph"/>
              <w:spacing w:after="120"/>
              <w:ind w:right="72"/>
              <w:rPr>
                <w:b/>
                <w:color w:themeColor="background1" w:val="FFFFFF"/>
                <w:sz w:val="24"/>
                <w:szCs w:val="24"/>
              </w:rPr>
            </w:pPr>
            <w:r w:rsidRPr="000523EC">
              <w:rPr>
                <w:b/>
                <w:color w:themeColor="background1" w:val="FFFFFF"/>
                <w:sz w:val="24"/>
                <w:szCs w:val="24"/>
              </w:rPr>
              <w:t>VALUE</w:t>
            </w:r>
          </w:p>
        </w:tc>
        <w:tc>
          <w:tcPr>
            <w:tcW w:type="dxa" w:w="2160"/>
            <w:shd w:themeFillTint="BF" w:themeFill="text1" w:fill="404040" w:color="auto" w:val="clear"/>
            <w:vAlign w:val="bottom"/>
          </w:tcPr>
          <w:p w:rsidRDefault="000523EC" w:rsidP="00771693" w:rsidR="000523EC" w:rsidRPr="000523EC">
            <w:pPr>
              <w:pStyle w:val="ListParagraph"/>
              <w:spacing w:after="120"/>
              <w:ind w:right="72"/>
              <w:rPr>
                <w:b/>
                <w:color w:themeColor="background1" w:val="FFFFFF"/>
                <w:sz w:val="24"/>
                <w:szCs w:val="24"/>
              </w:rPr>
            </w:pPr>
            <w:r w:rsidRPr="000523EC">
              <w:rPr>
                <w:b/>
                <w:color w:themeColor="background1" w:val="FFFFFF"/>
                <w:sz w:val="24"/>
                <w:szCs w:val="24"/>
              </w:rPr>
              <w:t>THREAT LEVEL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17.5141288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Longitude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78.3669283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Scored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Radius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inner radius represents 1 mile or a population of 25,000, equaling 2/3 of the overall score.</w:t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Radius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outer radius represents 3 miles or a population of 100,000, providing the remaining 1/3.</w:t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Geographic Level - National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Year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data – the risk of crime for the scored location, during this time frame.</w:t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CAP Index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overall risk of crime at the location scored as compared to the National average of 100, scale of 0 to 2000.  National scores are comparable throughout the U.S.</w:t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Homicide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Rape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Robbery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Aggravated Assault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Crimes Against Persons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Burglary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Larceny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Motor Vehicle Theft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Crimes Against Property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Tr="009A2629" w:rsidR="000523EC">
        <w:trPr>
          <w:trHeight w:val="432"/>
          <w:tblHeader/>
        </w:trPr>
        <w:tc>
          <w:tcPr>
            <w:tcW w:type="dxa" w:w="2898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Facility Threat Level</w:t>
            </w:r>
          </w:p>
        </w:tc>
        <w:tc>
          <w:tcPr>
            <w:tcW w:type="dxa" w:w="315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an average Threat Level for this facility based on the threat levels for each Cap Index data points on a scale of 1 - 5.</w:t>
            </w:r>
          </w:p>
        </w:tc>
        <w:tc>
          <w:tcPr>
            <w:tcW w:type="dxa" w:w="162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/>
            </w:r>
          </w:p>
        </w:tc>
        <w:tc>
          <w:tcPr>
            <w:tcW w:type="dxa" w:w="2160"/>
          </w:tcPr>
          <w:p w:rsidRDefault="000523EC" w:rsidP="00771693" w:rsidR="000523EC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Default="00572B5E" w:rsidP="00572B5E" w:rsidR="00572B5E">
      <w:pPr>
        <w:widowControl/>
        <w:rPr>
          <w:sz w:val="24"/>
          <w:szCs w:val="24"/>
        </w:rPr>
      </w:pPr>
    </w:p>
    <w:p w:rsidRDefault="00572B5E" w:rsidP="00572B5E" w:rsidR="00572B5E">
      <w:pPr>
        <w:widowControl/>
        <w:rPr>
          <w:rFonts w:cs="Times New Roman" w:eastAsia="Times New Roman" w:hAnsi="Calibri" w:ascii="Calibri"/>
        </w:rPr>
      </w:pPr>
      <w:r>
        <w:rPr>
          <w:sz w:val="24"/>
          <w:szCs w:val="24"/>
        </w:rPr>
        <w:t xml:space="preserve">***Note:    </w:t>
      </w:r>
      <w:r>
        <w:rPr>
          <w:rFonts w:cs="Times New Roman" w:eastAsia="Times New Roman" w:hAnsi="Calibri" w:ascii="Calibri"/>
        </w:rPr>
        <w:t>The average Threat Level for this facility based on the threat levels for each Cap Index data points on a scale of 1 - 5.</w:t>
      </w:r>
    </w:p>
    <w:p w:rsidRDefault="00572B5E" w:rsidP="00572B5E" w:rsidR="00535E20">
      <w:pPr>
        <w:widowControl/>
        <w:rPr>
          <w:rFonts w:cs="Times New Roman" w:eastAsia="Times New Roman" w:hAnsi="Calibri" w:ascii="Calibri"/>
        </w:rPr>
      </w:pPr>
      <w:r>
        <w:rPr>
          <w:rFonts w:cs="Times New Roman" w:eastAsia="Times New Roman" w:hAnsi="Calibri" w:ascii="Calibri"/>
        </w:rPr>
        <w:t xml:space="preserve"> </w:t>
      </w:r>
    </w:p>
    <w:tbl>
      <w:tblPr>
        <w:tblStyle w:val="LightGrid-Accent11"/>
        <w:tblW w:type="dxa" w:w="9810"/>
        <w:tblInd w:type="dxa" w:w="18"/>
        <w:tblLook w:val="04A0"/>
      </w:tblPr>
      <w:tblGrid>
        <w:gridCol w:w="4753"/>
        <w:gridCol w:w="5057"/>
      </w:tblGrid>
      <w:tr w:rsidTr="00535E20" w:rsidR="00535E20" w:rsidRPr="000737B3">
        <w:trPr>
          <w:cnfStyle w:val="100000000000"/>
          <w:trHeight w:val="315"/>
        </w:trPr>
        <w:tc>
          <w:tcPr>
            <w:cnfStyle w:val="001000000000"/>
            <w:tcW w:type="dxa" w:w="4753"/>
            <w:hideMark/>
          </w:tcPr>
          <w:p w:rsidRDefault="00535E20" w:rsidP="003E02E2" w:rsidR="00535E20" w:rsidRPr="000737B3">
            <w:pPr>
              <w:widowControl/>
              <w:rPr>
                <w:rFonts w:cs="Times New Roman" w:eastAsia="Times New Roman" w:hAnsi="Calibri" w:ascii="Calibri"/>
                <w:sz w:val="20"/>
                <w:szCs w:val="20"/>
              </w:rPr>
            </w:pPr>
            <w:r w:rsidRPr="000737B3">
              <w:rPr>
                <w:rFonts w:cs="Times New Roman" w:eastAsia="Times New Roman" w:hAnsi="Calibri" w:ascii="Calibri"/>
                <w:sz w:val="20"/>
                <w:szCs w:val="20"/>
              </w:rPr>
              <w:t>Overall Facility Threat Level</w:t>
            </w:r>
          </w:p>
        </w:tc>
        <w:tc>
          <w:tcPr>
            <w:tcW w:type="dxa" w:w="5057"/>
            <w:noWrap/>
            <w:hideMark/>
          </w:tcPr>
          <w:p w:rsidRDefault="00535E20" w:rsidP="003E02E2" w:rsidR="00535E20">
            <w:pPr>
              <w:widowControl/>
              <w:cnfStyle w:val="100000000000"/>
              <w:rPr>
                <w:rFonts w:cs="Times New Roman" w:eastAsia="Times New Roman" w:hAnsi="Calibri" w:ascii="Calibri"/>
              </w:rPr>
            </w:pPr>
            <w:r>
              <w:rPr>
                <w:rFonts w:cs="Times New Roman" w:eastAsia="Times New Roman" w:hAnsi="Calibri" w:ascii="Calibri"/>
              </w:rPr>
              <w:t>This is an average Threat Level for this facility based on the threat levels for each Cap Index data points on a scale of 1 - 5. Measured as follows:</w:t>
            </w:r>
          </w:p>
          <w:p w:rsidRDefault="00535E20" w:rsidP="003E02E2" w:rsidR="00535E20" w:rsidRPr="00356777">
            <w:pPr>
              <w:widowControl/>
              <w:cnfStyle w:val="100000000000"/>
              <w:rPr>
                <w:rFonts w:cs="Times New Roman" w:eastAsia="Times New Roman" w:hAnsi="Calibri" w:ascii="Calibri"/>
              </w:rPr>
            </w:pPr>
            <w:r w:rsidRPr="00356777">
              <w:rPr>
                <w:rFonts w:cs="Times New Roman" w:eastAsia="Times New Roman" w:hAnsi="Calibri" w:ascii="Calibri"/>
                <w:highlight w:val="green"/>
              </w:rPr>
              <w:t>1 = 0-99</w:t>
            </w:r>
          </w:p>
          <w:p w:rsidRDefault="00535E20" w:rsidP="003E02E2" w:rsidR="00535E20" w:rsidRPr="00F445CF">
            <w:pPr>
              <w:widowControl/>
              <w:cnfStyle w:val="100000000000"/>
              <w:rPr>
                <w:rFonts w:cs="Times New Roman" w:eastAsia="Times New Roman" w:hAnsi="Calibri" w:ascii="Calibri"/>
              </w:rPr>
            </w:pPr>
            <w:r w:rsidRPr="00356777">
              <w:rPr>
                <w:rFonts w:cs="Times New Roman" w:eastAsia="Times New Roman" w:hAnsi="Calibri" w:ascii="Calibri"/>
                <w:highlight w:val="green"/>
              </w:rPr>
              <w:t>2 = 100-199</w:t>
            </w:r>
          </w:p>
          <w:p w:rsidRDefault="00535E20" w:rsidP="003E02E2" w:rsidR="00535E20" w:rsidRPr="00F445CF">
            <w:pPr>
              <w:widowControl/>
              <w:cnfStyle w:val="100000000000"/>
              <w:rPr>
                <w:rFonts w:cs="Times New Roman" w:eastAsia="Times New Roman" w:hAnsi="Calibri" w:ascii="Calibri"/>
              </w:rPr>
            </w:pPr>
            <w:r w:rsidRPr="00356777">
              <w:rPr>
                <w:rFonts w:cs="Times New Roman" w:eastAsia="Times New Roman" w:hAnsi="Calibri" w:ascii="Calibri"/>
                <w:highlight w:val="yellow"/>
              </w:rPr>
              <w:t>3 = 200-399</w:t>
            </w:r>
          </w:p>
          <w:p w:rsidRDefault="00535E20" w:rsidP="003E02E2" w:rsidR="00535E20" w:rsidRPr="00F445CF">
            <w:pPr>
              <w:widowControl/>
              <w:cnfStyle w:val="100000000000"/>
              <w:rPr>
                <w:rFonts w:cs="Times New Roman" w:eastAsia="Times New Roman" w:hAnsi="Calibri" w:ascii="Calibri"/>
              </w:rPr>
            </w:pPr>
            <w:r w:rsidRPr="00356777">
              <w:rPr>
                <w:rFonts w:cs="Times New Roman" w:eastAsia="Times New Roman" w:hAnsi="Calibri" w:ascii="Calibri"/>
                <w:highlight w:val="yellow"/>
              </w:rPr>
              <w:t>4 =400-799</w:t>
            </w:r>
          </w:p>
          <w:p w:rsidRDefault="00535E20" w:rsidP="003E02E2" w:rsidR="00535E20" w:rsidRPr="000737B3">
            <w:pPr>
              <w:widowControl/>
              <w:cnfStyle w:val="100000000000"/>
              <w:rPr>
                <w:rFonts w:cs="Times New Roman" w:eastAsia="Times New Roman" w:hAnsi="Calibri" w:ascii="Calibri"/>
              </w:rPr>
            </w:pPr>
            <w:r w:rsidRPr="00356777">
              <w:rPr>
                <w:rFonts w:cs="Times New Roman" w:eastAsia="Times New Roman" w:hAnsi="Calibri" w:ascii="Calibri"/>
                <w:highlight w:val="red"/>
              </w:rPr>
              <w:t>5 = 800+</w:t>
            </w:r>
          </w:p>
        </w:tc>
      </w:tr>
    </w:tbl>
    <w:p w:rsidRDefault="00771693" w:rsidP="00572B5E" w:rsidR="00771693">
      <w:pPr>
        <w:widowControl/>
        <w:rPr>
          <w:rFonts w:cs="Times New Roman" w:eastAsia="Times New Roman" w:hAnsi="Calibri" w:ascii="Calibri"/>
        </w:rPr>
      </w:pPr>
    </w:p>
    <w:p w:rsidRDefault="006C1B4C" w:rsidP="00572B5E" w:rsidR="006C1B4C">
      <w:pPr>
        <w:widowControl/>
        <w:rPr>
          <w:sz w:val="24"/>
          <w:szCs w:val="24"/>
        </w:rPr>
      </w:pPr>
    </w:p>
    <w:p w:rsidRDefault="006823B2" w:rsidP="00DA2A49" w:rsidR="006823B2">
      <w:pPr>
        <w:pStyle w:val="ListParagraph"/>
        <w:spacing w:after="120"/>
        <w:ind w:right="-707" w:left="-567"/>
        <w:jc w:val="both"/>
        <w:rPr>
          <w:sz w:val="24"/>
          <w:szCs w:val="24"/>
        </w:rPr>
        <w:sectPr w:rsidSect="00BB7114" w:rsidR="006823B2">
          <w:headerReference w:type="first" r:id="rId9"/>
          <w:pgSz w:code="9" w:h="16838" w:w="11906"/>
          <w:pgMar w:gutter="0" w:footer="708" w:header="142" w:left="1440" w:bottom="1440" w:right="1440" w:top="1440"/>
          <w:pgBorders w:offsetFrom="page">
            <w:top w:space="24" w:sz="4" w:color="auto" w:val="single"/>
            <w:left w:space="24" w:sz="4" w:color="auto" w:val="single"/>
            <w:bottom w:space="24" w:sz="4" w:color="auto" w:val="single"/>
            <w:right w:space="24" w:sz="4" w:color="auto" w:val="single"/>
          </w:pgBorders>
          <w:cols w:space="708"/>
          <w:docGrid w:linePitch="360"/>
        </w:sectPr>
      </w:pPr>
    </w:p>
    <w:p w:rsidRDefault="006C1B4C" w:rsidP="00DA2A49" w:rsidR="006C1B4C">
      <w:pPr>
        <w:pStyle w:val="ListParagraph"/>
        <w:spacing w:after="120"/>
        <w:ind w:right="-707" w:left="-567"/>
        <w:jc w:val="both"/>
        <w:rPr>
          <w:sz w:val="24"/>
          <w:szCs w:val="24"/>
        </w:rPr>
      </w:pPr>
    </w:p>
    <w:p w:rsidRDefault="00373C92" w:rsidP="00373C92" w:rsidR="00B303B1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is a list of </w:t>
      </w:r>
      <w:r w:rsidR="00144711">
        <w:rPr>
          <w:sz w:val="24"/>
          <w:szCs w:val="24"/>
        </w:rPr>
        <w:t>questions included in the survey.</w:t>
      </w:r>
      <w:r>
        <w:rPr>
          <w:sz w:val="24"/>
          <w:szCs w:val="24"/>
        </w:rPr>
        <w:t xml:space="preserve"> Any images that were uploaded in the survey are displayed in the </w:t>
      </w:r>
      <w:r w:rsidR="00144711">
        <w:rPr>
          <w:sz w:val="24"/>
          <w:szCs w:val="24"/>
        </w:rPr>
        <w:t>“</w:t>
      </w:r>
      <w:r>
        <w:rPr>
          <w:sz w:val="24"/>
          <w:szCs w:val="24"/>
        </w:rPr>
        <w:t>Appendix: Images</w:t>
      </w:r>
      <w:r w:rsidR="00144711">
        <w:rPr>
          <w:sz w:val="24"/>
          <w:szCs w:val="24"/>
        </w:rPr>
        <w:t>”</w:t>
      </w:r>
      <w:r>
        <w:rPr>
          <w:sz w:val="24"/>
          <w:szCs w:val="24"/>
        </w:rPr>
        <w:t xml:space="preserve"> at the end of this report.</w:t>
      </w:r>
    </w:p>
    <w:p w:rsidRDefault="00DE5330" w:rsidP="00373C92" w:rsidR="00DE5330">
      <w:pPr>
        <w:pStyle w:val="ListParagraph"/>
        <w:spacing w:after="120"/>
        <w:jc w:val="both"/>
        <w:rPr>
          <w:sz w:val="24"/>
          <w:szCs w:val="24"/>
        </w:rPr>
      </w:pPr>
    </w:p>
    <w:p w:rsidRDefault="0010504E" w:rsidP="004D202C" w:rsidR="00E24E64" w:rsidRPr="00F66E43">
      <w:pPr>
        <w:pStyle w:val="Heading5"/>
        <w:ind w:left="0"/>
        <w:rPr>
          <w:rFonts w:hAnsiTheme="minorHAnsi" w:asciiTheme="minorHAnsi" w:cs="Times New Roman"/>
          <w:b/>
          <w:sz w:val="28"/>
          <w:szCs w:val="56"/>
        </w:rPr>
      </w:pPr>
      <w:r>
        <w:rPr>
          <w:rFonts w:hAnsiTheme="minorHAnsi" w:asciiTheme="minorHAnsi" w:cs="Times New Roman"/>
          <w:b/>
          <w:sz w:val="28"/>
          <w:szCs w:val="28"/>
        </w:rPr>
        <w:t xml:space="preserve">Survey </w:t>
      </w:r>
      <w:r w:rsidR="00C80A74">
        <w:rPr>
          <w:rFonts w:hAnsiTheme="minorHAnsi" w:asciiTheme="minorHAnsi" w:cs="Times New Roman"/>
          <w:b/>
          <w:sz w:val="28"/>
          <w:szCs w:val="28"/>
        </w:rPr>
        <w:t>Summary</w:t>
      </w:r>
      <w:r w:rsidR="00102D00" w:rsidRPr="00B303B1">
        <w:rPr>
          <w:rFonts w:hAnsiTheme="minorHAnsi" w:asciiTheme="minorHAnsi" w:cs="Times New Roman"/>
          <w:b/>
          <w:sz w:val="28"/>
          <w:szCs w:val="28"/>
        </w:rPr>
        <w:t>:</w:t>
      </w:r>
    </w:p>
    <w:p w:rsidRDefault="0034289E" w:rsidP="0034289E" w:rsidR="0034289E">
      <w:pPr>
        <w:widowControl/>
        <w:spacing w:lineRule="auto" w:line="276" w:after="200"/>
        <w:rPr>
          <w:rFonts w:cs="Times New Roman"/>
        </w:rPr>
      </w:pPr>
    </w:p>
    <w:tbl>
      <w:tblPr>
        <w:tblStyle w:val="TableGrid"/>
        <w:tblpPr w:tblpY="213" w:tblpX="544" w:horzAnchor="page" w:vertAnchor="text" w:rightFromText="180" w:leftFromText="180"/>
        <w:tblW w:type="dxa" w:w="10818"/>
        <w:tblLayout w:type="fixed"/>
        <w:tblLook w:val="04A0"/>
      </w:tblPr>
      <w:tblGrid>
        <w:gridCol w:w="1350"/>
        <w:gridCol w:w="2232"/>
        <w:gridCol w:w="2736"/>
        <w:gridCol w:w="2880"/>
        <w:gridCol w:w="1620"/>
      </w:tblGrid>
      <w:tr w:rsidTr="00E45ACB" w:rsidR="008350C9" w:rsidRPr="00217DD2">
        <w:trPr>
          <w:trHeight w:val="745"/>
          <w:tblHeader/>
        </w:trPr>
        <w:tc>
          <w:tcPr>
            <w:tcW w:type="dxa" w:w="1350"/>
            <w:shd w:themeFillTint="A6" w:themeFill="text1" w:fill="595959" w:color="auto" w:val="clear"/>
            <w:vAlign w:val="center"/>
          </w:tcPr>
          <w:p w:rsidRDefault="008350C9" w:rsidP="007A635B" w:rsidR="008350C9" w:rsidRPr="00A72F38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b/>
                <w:color w:themeColor="background1" w:val="FFFFFF"/>
                <w:sz w:val="28"/>
                <w:szCs w:val="28"/>
              </w:rPr>
            </w:pPr>
            <w:r w:rsidRPr="00BB080A">
              <w:rPr>
                <w:rFonts w:hAnsiTheme="minorHAnsi" w:asciiTheme="minorHAnsi" w:cs="Times New Roman"/>
                <w:b/>
                <w:color w:themeColor="background1" w:val="FFFFFF"/>
                <w:sz w:val="28"/>
                <w:szCs w:val="28"/>
              </w:rPr>
              <w:t>Question Number</w:t>
            </w:r>
          </w:p>
        </w:tc>
        <w:tc>
          <w:tcPr>
            <w:tcW w:type="dxa" w:w="4968"/>
            <w:gridSpan w:val="2"/>
            <w:shd w:themeFillTint="A6" w:themeFill="text1" w:fill="595959" w:color="auto" w:val="clear"/>
            <w:vAlign w:val="center"/>
          </w:tcPr>
          <w:p w:rsidRDefault="008350C9" w:rsidP="007A635B" w:rsidR="008350C9" w:rsidRPr="00A72F38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b/>
                <w:color w:themeColor="background1" w:val="FFFFFF"/>
                <w:sz w:val="28"/>
                <w:szCs w:val="28"/>
              </w:rPr>
            </w:pPr>
            <w:r w:rsidRPr="00A72F38">
              <w:rPr>
                <w:rFonts w:hAnsiTheme="minorHAnsi" w:asciiTheme="minorHAnsi" w:cs="Times New Roman"/>
                <w:b/>
                <w:color w:themeColor="background1" w:val="FFFFFF"/>
                <w:sz w:val="28"/>
                <w:szCs w:val="28"/>
              </w:rPr>
              <w:t>Question</w:t>
            </w:r>
          </w:p>
        </w:tc>
        <w:tc>
          <w:tcPr>
            <w:tcW w:type="dxa" w:w="2880"/>
            <w:shd w:themeFillTint="A6" w:themeFill="text1" w:fill="595959" w:color="auto" w:val="clear"/>
            <w:vAlign w:val="center"/>
          </w:tcPr>
          <w:p w:rsidRDefault="008350C9" w:rsidP="007A635B" w:rsidR="008350C9" w:rsidRPr="00A72F38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b/>
                <w:color w:themeColor="background1" w:val="FFFFFF"/>
                <w:sz w:val="28"/>
                <w:szCs w:val="28"/>
              </w:rPr>
            </w:pPr>
            <w:r w:rsidRPr="00A72F38">
              <w:rPr>
                <w:rFonts w:hAnsiTheme="minorHAnsi" w:asciiTheme="minorHAnsi" w:cs="Times New Roman"/>
                <w:b/>
                <w:color w:themeColor="background1" w:val="FFFFFF"/>
                <w:sz w:val="28"/>
                <w:szCs w:val="28"/>
              </w:rPr>
              <w:t>Response</w:t>
            </w:r>
          </w:p>
        </w:tc>
        <w:tc>
          <w:tcPr>
            <w:tcW w:type="dxa" w:w="1620"/>
            <w:shd w:themeFillTint="A6" w:themeFill="text1" w:fill="595959" w:color="auto" w:val="clear"/>
          </w:tcPr>
          <w:p w:rsidRDefault="008350C9" w:rsidP="007A635B" w:rsidR="008350C9" w:rsidRPr="00E5760E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b/>
                <w:color w:themeColor="background1" w:val="FFFFFF"/>
                <w:sz w:val="28"/>
                <w:szCs w:val="28"/>
              </w:rPr>
            </w:pPr>
          </w:p>
          <w:p w:rsidRDefault="002140B0" w:rsidP="00E5760E" w:rsidR="008350C9" w:rsidRPr="00E5760E">
            <w:pPr>
              <w:rPr>
                <w:b/>
                <w:color w:themeColor="background1" w:val="FFFFFF"/>
                <w:sz w:val="28"/>
                <w:szCs w:val="28"/>
              </w:rPr>
            </w:pPr>
            <w:r>
              <w:rPr>
                <w:b/>
                <w:color w:themeColor="background1" w:val="FFFFFF"/>
                <w:sz w:val="28"/>
                <w:szCs w:val="28"/>
              </w:rPr>
              <w:t>File(s)</w:t>
            </w:r>
            <w:r w:rsidR="008350C9" w:rsidRPr="00E5760E">
              <w:rPr>
                <w:b/>
                <w:color w:themeColor="background1" w:val="FFFFFF"/>
                <w:sz w:val="28"/>
                <w:szCs w:val="28"/>
              </w:rPr>
              <w:br/>
              <w:t>Upload</w:t>
            </w:r>
            <w:r>
              <w:rPr>
                <w:b/>
                <w:color w:themeColor="background1" w:val="FFFFFF"/>
                <w:sz w:val="28"/>
                <w:szCs w:val="28"/>
              </w:rPr>
              <w:t>ed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24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Are signs placed on all perimeter access points to the site that clearly state access to the property is restricted to employees or those with business to conduct - or wording that conveys the same message?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Yes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25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 perimeter of the property delineated with signs that convey a “No Trespassing” message in a clear manner with signs a minimum of 144 square inches and lettering at least 2” tall?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No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26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Are the signs referred to at BASCO spaced at intervals no greater than 500 feet?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No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27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Has the access control identification card allocation been audited within the past two weeks?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Yes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28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there a process to identify lost/stolen identification cards?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No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29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 public access point into the building configured so as to prevent access beyond that point without authorization?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Yes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30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there a key control system in place?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No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31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Can all keys be accounted for?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Yes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32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Have all staff been observed to be wearing company identification in an approved manner?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N/A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33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Have all contractors been correctly entered into the access control system or the visitor’s book?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No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34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 visitors book maintained accurately and currently up to date?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No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35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Can all day badges be accounted for?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Yes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36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Are all roller doors functioning correctly and capable of being secured? (Where there are none answer yes)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-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-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37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Where roller doors are left open is there an acceptable method of preventing access in place (e.g. locked wire gates in a good state of repair) Where there are no roller doors answer yes.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-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-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289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Test 002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-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-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59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Are shrubs and bushes near entrances and around the parking lot trimmed to eliminate hiding places?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-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-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60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Are markings in the parking lot to indicate traffic flow and parking areas in a good state of repair and readily visible?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-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-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  <w:tr w:rsidTr="00E45ACB" w:rsidR="008350C9" w:rsidRPr="00217DD2">
        <w:trPr>
          <w:trHeight w:val="638"/>
          <w:tblHeader/>
        </w:trPr>
        <w:tc>
          <w:tcPr>
            <w:tcW w:type="dxa" w:w="1350"/>
            <w:shd w:themeFillTint="33" w:themeFill="text2" w:fill="C6D9F1" w:color="auto" w:val="clear"/>
            <w:vAlign w:val="center"/>
          </w:tcPr>
          <w:p w:rsidRDefault="008350C9" w:rsidP="007A635B" w:rsidR="008350C9" w:rsidRPr="00933E00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61</w:t>
            </w:r>
          </w:p>
        </w:tc>
        <w:tc>
          <w:tcPr>
            <w:tcW w:type="dxa" w:w="4968"/>
            <w:gridSpan w:val="2"/>
            <w:shd w:themeFillTint="33" w:themeFill="text2" w:fill="C6D9F1" w:color="auto" w:val="clear"/>
            <w:vAlign w:val="center"/>
          </w:tcPr>
          <w:p w:rsidRDefault="008350C9" w:rsidP="007A635B" w:rsidR="008350C9" w:rsidRPr="00EA7756">
            <w:pPr>
              <w:pStyle w:val="Heading5"/>
              <w:widowControl/>
              <w:ind w:left="0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 parking lot in a good state of repair?</w:t>
            </w:r>
          </w:p>
        </w:tc>
        <w:tc>
          <w:tcPr>
            <w:tcW w:type="dxa" w:w="2880"/>
            <w:shd w:themeFillTint="33" w:themeFill="text2" w:fill="C6D9F1" w:color="auto" w:val="clear"/>
            <w:vAlign w:val="center"/>
          </w:tcPr>
          <w:p w:rsidRDefault="008350C9" w:rsidP="009266B3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-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br/>
              <w:t xml:space="preserve"> Comment:</w:t>
            </w:r>
            <w:r w:rsidR="009266B3">
              <w:rPr>
                <w:rFonts w:hAnsiTheme="minorHAnsi" w:asciiTheme="minorHAnsi" w:cs="Times New Roman"/>
                <w:sz w:val="24"/>
                <w:szCs w:val="22"/>
              </w:rPr>
              <w:t xml:space="preserve"> </w:t>
            </w:r>
            <w:r w:rsidR="009266B3">
              <w:t xml:space="preserve"> </w:t>
            </w:r>
            <w:r w:rsidR="009266B3" w:rsidRPr="009266B3">
              <w:rPr>
                <w:rFonts w:hAnsiTheme="minorHAnsi" w:asciiTheme="minorHAnsi" w:cs="Times New Roman"/>
                <w:sz w:val="24"/>
                <w:szCs w:val="22"/>
              </w:rPr>
              <w:t>-</w:t>
            </w:r>
          </w:p>
        </w:tc>
        <w:tc>
          <w:tcPr>
            <w:tcW w:type="dxa" w:w="1620"/>
            <w:shd w:themeFillTint="33" w:themeFill="text2" w:fill="C6D9F1" w:color="auto" w:val="clear"/>
          </w:tcPr>
          <w:p w:rsidRDefault="008350C9" w:rsidP="007A635B" w:rsidR="008350C9">
            <w:pPr>
              <w:pStyle w:val="Heading5"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8350C9" w:rsidP="00E5760E" w:rsidR="008350C9" w:rsidRPr="00E5760E">
            <w:r>
              <w:t>~{images}</w:t>
            </w:r>
            <w:r>
              <w:br/>
              <w:t>~{docs}</w:t>
            </w:r>
          </w:p>
        </w:tc>
      </w:tr>
    </w:tbl>
    <w:p w:rsidRDefault="007A635B" w:rsidP="0034289E" w:rsidR="007A635B">
      <w:pPr>
        <w:widowControl/>
        <w:spacing w:lineRule="auto" w:line="276" w:after="200"/>
        <w:rPr>
          <w:rFonts w:cs="Times New Roman"/>
        </w:rPr>
      </w:pPr>
    </w:p>
    <w:p w:rsidRDefault="007A635B" w:rsidP="0034289E" w:rsidR="007A635B">
      <w:pPr>
        <w:widowControl/>
        <w:spacing w:lineRule="auto" w:line="276" w:after="200"/>
        <w:rPr>
          <w:rFonts w:cs="Times New Roman"/>
        </w:rPr>
      </w:pPr>
    </w:p>
    <w:p w:rsidRDefault="00C0528F" w:rsidP="0034289E" w:rsidR="00C0528F">
      <w:pPr>
        <w:widowControl/>
        <w:spacing w:lineRule="auto" w:line="276" w:after="200"/>
        <w:rPr>
          <w:rFonts w:cs="Times New Roman"/>
        </w:rPr>
      </w:pPr>
    </w:p>
    <w:p w:rsidRDefault="00C0528F" w:rsidP="0034289E" w:rsidR="00C0528F">
      <w:pPr>
        <w:widowControl/>
        <w:spacing w:lineRule="auto" w:line="276" w:after="200"/>
        <w:rPr>
          <w:rFonts w:cs="Times New Roman"/>
        </w:rPr>
        <w:sectPr w:rsidSect="000E19C7" w:rsidR="00C05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h="16838" w:w="11906"/>
          <w:pgMar w:gutter="0" w:footer="708" w:header="142" w:left="567" w:bottom="851" w:right="707" w:top="1098"/>
          <w:cols w:space="708"/>
          <w:docGrid w:linePitch="360"/>
        </w:sectPr>
      </w:pPr>
    </w:p>
    <w:p w:rsidRDefault="006E7E10" w:rsidR="006E7E10">
      <w:pPr>
        <w:widowControl/>
        <w:spacing w:lineRule="auto" w:line="276" w:after="200"/>
        <w:rPr>
          <w:rFonts w:cs="Times New Roman"/>
        </w:rPr>
      </w:pPr>
    </w:p>
    <w:p w:rsidRDefault="00F44714" w:rsidP="0034289E" w:rsidR="00F44714" w:rsidRPr="00B303B1">
      <w:pPr>
        <w:widowControl/>
        <w:spacing w:lineRule="auto" w:line="276" w:after="200"/>
        <w:rPr>
          <w:rFonts w:cs="Times New Roman"/>
        </w:rPr>
      </w:pPr>
    </w:p>
    <w:p w:rsidRDefault="00C76ADC" w:rsidP="00C76ADC" w:rsidR="00C76ADC" w:rsidRPr="00373C92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The following is a list of gaps that were found in the answers submitted. Only the questions which were found to be non-compliant were included in this report and the comments associated with the responses were also included. Any images that were uploaded in the survey are displayed in the Appendix: Images at the end of this report.</w:t>
      </w:r>
    </w:p>
    <w:p w:rsidRDefault="00C76ADC" w:rsidP="00C76ADC" w:rsidR="00C76ADC">
      <w:pPr>
        <w:pStyle w:val="Heading5"/>
        <w:ind w:left="0"/>
        <w:rPr>
          <w:rFonts w:eastAsiaTheme="minorHAnsi" w:hAnsiTheme="minorHAnsi" w:asciiTheme="minorHAnsi"/>
          <w:b/>
          <w:color w:val="C00000"/>
          <w:sz w:val="28"/>
          <w:szCs w:val="22"/>
        </w:rPr>
      </w:pPr>
    </w:p>
    <w:p w:rsidRDefault="00C76ADC" w:rsidP="00C76ADC" w:rsidR="00C76ADC">
      <w:pPr>
        <w:widowControl/>
        <w:spacing w:lineRule="auto" w:line="276" w:after="20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Physical Inspection Findings:</w:t>
      </w:r>
    </w:p>
    <w:tbl>
      <w:tblPr>
        <w:tblStyle w:val="TableGrid"/>
        <w:tblW w:type="auto" w:w="0"/>
        <w:tblLook w:val="04A0"/>
      </w:tblPr>
      <w:tblGrid>
        <w:gridCol w:w="10848"/>
      </w:tblGrid>
      <w:tr w:rsidTr="009B00CB" w:rsidR="00C76ADC" w:rsidRPr="00C1600D">
        <w:tc>
          <w:tcPr>
            <w:tcW w:type="dxa" w:w="10848"/>
          </w:tcPr>
          <w:p w:rsidRDefault="00C76ADC" w:rsidP="009B00CB" w:rsidR="00C76ADC" w:rsidRPr="00C1600D">
            <w:pPr>
              <w:rPr>
                <w:b/>
                <w:sz w:val="28"/>
                <w:szCs w:val="32"/>
              </w:rPr>
            </w:pPr>
            <w:r w:rsidRPr="00C1600D">
              <w:rPr>
                <w:b/>
                <w:sz w:val="28"/>
                <w:szCs w:val="32"/>
              </w:rPr>
              <w:t>Definitions</w:t>
            </w:r>
          </w:p>
        </w:tc>
      </w:tr>
      <w:tr w:rsidTr="009B00CB" w:rsidR="00C76ADC" w:rsidRPr="00C1600D">
        <w:tc>
          <w:tcPr>
            <w:tcW w:type="dxa" w:w="10848"/>
          </w:tcPr>
          <w:p w:rsidRDefault="00C76ADC" w:rsidP="009B00CB" w:rsidR="00C76ADC" w:rsidRPr="00C1600D">
            <w:pPr>
              <w:widowControl/>
              <w:spacing w:lineRule="auto" w:line="276"/>
              <w:rPr>
                <w:rFonts w:cs="Arial"/>
                <w:b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Findings</w:t>
            </w:r>
            <w:r w:rsidRPr="00C1600D">
              <w:rPr>
                <w:rFonts w:cs="Arial"/>
                <w:sz w:val="24"/>
                <w:szCs w:val="24"/>
              </w:rPr>
              <w:t xml:space="preserve"> – Descriptions of specific deficiencies that may affect facility security</w:t>
            </w:r>
          </w:p>
        </w:tc>
      </w:tr>
      <w:tr w:rsidTr="009B00CB" w:rsidR="00C76ADC" w:rsidRPr="00C1600D">
        <w:tc>
          <w:tcPr>
            <w:tcW w:type="dxa" w:w="10848"/>
          </w:tcPr>
          <w:p w:rsidRDefault="00C76ADC" w:rsidP="009B00CB" w:rsidR="00C76ADC" w:rsidRPr="00C1600D">
            <w:pPr>
              <w:widowControl/>
              <w:spacing w:lineRule="auto" w:line="276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Compliance Standards</w:t>
            </w:r>
            <w:r w:rsidRPr="00C1600D">
              <w:rPr>
                <w:rFonts w:cs="Arial"/>
                <w:sz w:val="24"/>
                <w:szCs w:val="24"/>
              </w:rPr>
              <w:t xml:space="preserve"> – Reference Company compliance standards as described in the Security Policies</w:t>
            </w:r>
          </w:p>
        </w:tc>
      </w:tr>
      <w:tr w:rsidTr="009B00CB" w:rsidR="00C76ADC" w:rsidRPr="00C1600D">
        <w:tc>
          <w:tcPr>
            <w:tcW w:type="dxa" w:w="10848"/>
          </w:tcPr>
          <w:p w:rsidRDefault="00C76ADC" w:rsidP="009B00CB" w:rsidR="00C76ADC" w:rsidRPr="00C1600D">
            <w:pPr>
              <w:widowControl/>
              <w:spacing w:lineRule="auto" w:line="276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Recommendations</w:t>
            </w:r>
            <w:r w:rsidRPr="00C1600D">
              <w:rPr>
                <w:rFonts w:cs="Arial"/>
                <w:sz w:val="24"/>
                <w:szCs w:val="24"/>
              </w:rPr>
              <w:t xml:space="preserve"> – Description of remedies that are intended to alleviate or reduce the potential for breaches of facility security</w:t>
            </w:r>
          </w:p>
        </w:tc>
      </w:tr>
      <w:tr w:rsidTr="009B00CB" w:rsidR="00C76ADC" w:rsidRPr="00C1600D">
        <w:tc>
          <w:tcPr>
            <w:tcW w:type="dxa" w:w="10848"/>
          </w:tcPr>
          <w:p w:rsidRDefault="00C76ADC" w:rsidP="009B00CB" w:rsidR="00C76ADC" w:rsidRPr="00C1600D">
            <w:pPr>
              <w:widowControl/>
              <w:spacing w:lineRule="auto" w:line="276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Target Date</w:t>
            </w:r>
            <w:r w:rsidRPr="00C1600D">
              <w:rPr>
                <w:rFonts w:cs="Arial"/>
                <w:sz w:val="24"/>
                <w:szCs w:val="24"/>
              </w:rPr>
              <w:t xml:space="preserve"> – Assigned date that deficiencies need to be corrected or repaired</w:t>
            </w:r>
          </w:p>
        </w:tc>
      </w:tr>
      <w:tr w:rsidTr="009B00CB" w:rsidR="00C76ADC">
        <w:tc>
          <w:tcPr>
            <w:tcW w:type="dxa" w:w="10848"/>
          </w:tcPr>
          <w:p w:rsidRDefault="00C76ADC" w:rsidP="009B00CB" w:rsidR="00C76ADC">
            <w:pPr>
              <w:widowControl/>
              <w:spacing w:lineRule="auto" w:line="276" w:after="200"/>
              <w:rPr>
                <w:rFonts w:cs="Times New Roman"/>
                <w:b/>
                <w:u w:val="single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Responsibility</w:t>
            </w:r>
            <w:r w:rsidRPr="00C1600D">
              <w:rPr>
                <w:rFonts w:cs="Arial"/>
                <w:sz w:val="24"/>
                <w:szCs w:val="24"/>
              </w:rPr>
              <w:t xml:space="preserve"> – Individual initially charged with remediation of a finding</w:t>
            </w:r>
          </w:p>
        </w:tc>
      </w:tr>
    </w:tbl>
    <w:p w:rsidRDefault="00C76ADC" w:rsidP="00C76ADC" w:rsidR="00C76ADC" w:rsidRPr="00B303B1">
      <w:pPr>
        <w:pStyle w:val="Heading5"/>
        <w:ind w:left="0"/>
        <w:rPr>
          <w:rFonts w:eastAsiaTheme="minorHAnsi" w:hAnsiTheme="minorHAnsi" w:asciiTheme="minorHAnsi"/>
          <w:b/>
          <w:color w:val="C00000"/>
          <w:sz w:val="28"/>
          <w:szCs w:val="22"/>
        </w:rPr>
      </w:pPr>
    </w:p>
    <w:tbl>
      <w:tblPr>
        <w:tblStyle w:val="LightGrid-Accent11"/>
        <w:tblW w:type="pct" w:w="5000"/>
        <w:tblLayout w:type="fixed"/>
        <w:tblLook w:val="04A0"/>
      </w:tblPr>
      <w:tblGrid>
        <w:gridCol w:w="1008"/>
        <w:gridCol w:w="4409"/>
        <w:gridCol w:w="1352"/>
        <w:gridCol w:w="1530"/>
        <w:gridCol w:w="2549"/>
      </w:tblGrid>
      <w:tr w:rsidTr="00C76ADC" w:rsidR="00C76ADC" w:rsidRPr="00B303B1">
        <w:trPr>
          <w:cnfStyle w:val="100000000000"/>
          <w:trHeight w:val="408"/>
        </w:trPr>
        <w:tc>
          <w:tcPr>
            <w:cnfStyle w:val="001000000000"/>
            <w:tcW w:type="pct" w:w="465"/>
            <w:shd w:themeFillTint="33" w:themeFill="text2" w:fill="C6D9F1" w:color="auto" w:val="clear"/>
            <w:vAlign w:val="center"/>
          </w:tcPr>
          <w:p w:rsidRDefault="00C76ADC" w:rsidP="009B00CB" w:rsidR="00C76ADC" w:rsidRPr="00757D43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/>
                <w:sz w:val="24"/>
                <w:szCs w:val="22"/>
              </w:rPr>
            </w:pPr>
            <w:r>
              <w:rPr>
                <w:rFonts w:hAnsiTheme="minorHAnsi" w:asciiTheme="minorHAnsi"/>
                <w:sz w:val="24"/>
                <w:szCs w:val="22"/>
              </w:rPr>
              <w:t>Gaps #</w:t>
            </w:r>
          </w:p>
        </w:tc>
        <w:tc>
          <w:tcPr>
            <w:tcW w:type="pct" w:w="2032"/>
            <w:shd w:themeFillTint="33" w:themeFill="text2" w:fill="C6D9F1" w:color="auto" w:val="clear"/>
            <w:vAlign w:val="center"/>
          </w:tcPr>
          <w:p w:rsidRDefault="00C76ADC" w:rsidP="009B00CB" w:rsidR="00C76ADC" w:rsidRPr="00757D43">
            <w:pPr>
              <w:pStyle w:val="Heading5"/>
              <w:widowControl/>
              <w:ind w:left="0"/>
              <w:jc w:val="center"/>
              <w:outlineLvl w:val="4"/>
              <w:cnfStyle w:val="100000000000"/>
              <w:rPr>
                <w:rFonts w:hAnsiTheme="minorHAnsi" w:asciiTheme="minorHAnsi" w:cs="Times New Roman"/>
                <w:b w:val="false"/>
                <w:sz w:val="24"/>
                <w:szCs w:val="22"/>
              </w:rPr>
            </w:pPr>
            <w:r w:rsidRPr="00757D43">
              <w:rPr>
                <w:rFonts w:hAnsiTheme="minorHAnsi" w:asciiTheme="minorHAnsi" w:cs="Times New Roman"/>
                <w:sz w:val="24"/>
                <w:szCs w:val="22"/>
              </w:rPr>
              <w:t>Question</w:t>
            </w:r>
          </w:p>
        </w:tc>
        <w:tc>
          <w:tcPr>
            <w:tcW w:type="pct" w:w="623"/>
            <w:shd w:themeFillTint="33" w:themeFill="text2" w:fill="C6D9F1" w:color="auto" w:val="clear"/>
          </w:tcPr>
          <w:p w:rsidRDefault="00C76ADC" w:rsidP="009B00CB" w:rsidR="00C76ADC" w:rsidRPr="00757D43">
            <w:pPr>
              <w:pStyle w:val="Heading5"/>
              <w:ind w:left="0"/>
              <w:jc w:val="center"/>
              <w:outlineLvl w:val="4"/>
              <w:cnfStyle w:val="100000000000"/>
              <w:rPr>
                <w:rFonts w:hAnsiTheme="minorHAnsi" w:asciiTheme="minorHAnsi" w:cs="Times New Roman"/>
                <w:b w:val="false"/>
                <w:sz w:val="24"/>
                <w:szCs w:val="22"/>
              </w:rPr>
            </w:pPr>
            <w:r w:rsidRPr="00757D43">
              <w:rPr>
                <w:rFonts w:hAnsiTheme="minorHAnsi" w:asciiTheme="minorHAnsi" w:cs="Times New Roman"/>
                <w:sz w:val="24"/>
                <w:szCs w:val="22"/>
              </w:rPr>
              <w:t>No Action Required</w:t>
            </w:r>
          </w:p>
        </w:tc>
        <w:tc>
          <w:tcPr>
            <w:tcW w:type="pct" w:w="705"/>
            <w:shd w:themeFillTint="33" w:themeFill="text2" w:fill="C6D9F1" w:color="auto" w:val="clear"/>
            <w:vAlign w:val="center"/>
          </w:tcPr>
          <w:p w:rsidRDefault="00C76ADC" w:rsidP="009B00CB" w:rsidR="00C76ADC" w:rsidRPr="00757D43">
            <w:pPr>
              <w:pStyle w:val="Heading5"/>
              <w:ind w:left="0"/>
              <w:jc w:val="center"/>
              <w:outlineLvl w:val="4"/>
              <w:cnfStyle w:val="100000000000"/>
              <w:rPr>
                <w:rFonts w:hAnsiTheme="minorHAnsi" w:asciiTheme="minorHAnsi" w:cs="Times New Roman"/>
                <w:b w:val="false"/>
                <w:sz w:val="24"/>
                <w:szCs w:val="22"/>
              </w:rPr>
            </w:pPr>
            <w:r w:rsidRPr="00757D43">
              <w:rPr>
                <w:rFonts w:hAnsiTheme="minorHAnsi" w:asciiTheme="minorHAnsi" w:cs="Times New Roman"/>
                <w:sz w:val="24"/>
                <w:szCs w:val="22"/>
              </w:rPr>
              <w:t>Action Required (</w:t>
            </w:r>
            <w:r>
              <w:rPr>
                <w:rFonts w:hAnsiTheme="minorHAnsi" w:asciiTheme="minorHAnsi" w:cs="Times New Roman"/>
                <w:sz w:val="24"/>
                <w:szCs w:val="22"/>
              </w:rPr>
              <w:t>See Findings Below</w:t>
            </w:r>
            <w:r w:rsidRPr="00757D43">
              <w:rPr>
                <w:rFonts w:hAnsiTheme="minorHAnsi" w:asciiTheme="minorHAnsi" w:cs="Times New Roman"/>
                <w:sz w:val="24"/>
                <w:szCs w:val="22"/>
              </w:rPr>
              <w:t>)</w:t>
            </w:r>
          </w:p>
        </w:tc>
        <w:tc>
          <w:tcPr>
            <w:tcW w:type="pct" w:w="1175"/>
            <w:shd w:themeFillTint="33" w:themeFill="text2" w:fill="C6D9F1" w:color="auto" w:val="clear"/>
            <w:vAlign w:val="center"/>
          </w:tcPr>
          <w:p w:rsidRDefault="00C76ADC" w:rsidP="009B00CB" w:rsidR="00C76ADC" w:rsidRPr="00177110">
            <w:pPr>
              <w:cnfStyle w:val="100000000000"/>
              <w:rPr>
                <w:rFonts w:cstheme="minorHAnsi" w:hAnsiTheme="minorHAnsi" w:asciiTheme="minorHAnsi"/>
              </w:rPr>
            </w:pPr>
            <w:r>
              <w:rPr>
                <w:rFonts w:cstheme="minorHAnsi" w:hAnsiTheme="minorHAnsi" w:asciiTheme="minorHAnsi"/>
              </w:rPr>
              <w:t>File(s)</w:t>
            </w:r>
            <w:r w:rsidRPr="00177110">
              <w:rPr>
                <w:rFonts w:cstheme="minorHAnsi" w:hAnsiTheme="minorHAnsi" w:asciiTheme="minorHAnsi"/>
              </w:rPr>
              <w:t>Uploaded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1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 perimeter of the property delineated with signs that convey a “No Trespassing” message in a clear manner with signs a minimum of 144 square inches and lettering at least 2” tall?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Task [1937]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2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Are the signs referred to at BASCO spaced at intervals no greater than 500 feet?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3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there a process to identify lost/stolen identification cards?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4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there a key control system in place?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5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Have all contractors been correctly entered into the access control system or the visitor’s book?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6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 visitors book maintained accurately and currently up to date?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7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Are all roller doors functioning correctly and capable of being secured? (Where there are none answer yes)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8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Where roller doors are left open is there an acceptable method of preventing access in place (e.g. locked wire gates in a good state of repair) Where there are no roller doors answer yes.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9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Test 002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10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Are shrubs and bushes near entrances and around the parking lot trimmed to eliminate hiding places?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11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Are markings in the parking lot to indicate traffic flow and parking areas in a good state of repair and readily visible?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Tr="00C76ADC" w:rsidR="00C76ADC" w:rsidRPr="00B303B1">
        <w:trPr>
          <w:cnfStyle w:val="000000100000"/>
          <w:trHeight w:val="2421"/>
        </w:trPr>
        <w:tc>
          <w:tcPr>
            <w:cnfStyle w:val="001000000000"/>
            <w:tcW w:type="pct" w:w="465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/>
                <w:b w:val="false"/>
                <w:sz w:val="24"/>
                <w:szCs w:val="22"/>
              </w:rPr>
              <w:t>12</w:t>
            </w:r>
          </w:p>
        </w:tc>
        <w:tc>
          <w:tcPr>
            <w:tcW w:type="pct" w:w="2032"/>
            <w:vAlign w:val="center"/>
          </w:tcPr>
          <w:p w:rsidRDefault="00C76ADC" w:rsidP="009B00CB" w:rsidR="00C76ADC" w:rsidRPr="00193936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Is the parking lot in a good state of repair?</w:t>
            </w:r>
          </w:p>
        </w:tc>
        <w:tc>
          <w:tcPr>
            <w:tcW w:type="pct" w:w="623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X</w:t>
            </w:r>
          </w:p>
        </w:tc>
        <w:tc>
          <w:tcPr>
            <w:tcW w:type="pct" w:w="705"/>
            <w:vAlign w:val="center"/>
          </w:tcPr>
          <w:p w:rsidRDefault="00C76ADC" w:rsidP="009B00CB" w:rsidR="00C76ADC" w:rsidRPr="00193936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  <w:r>
              <w:rPr>
                <w:rFonts w:hAnsiTheme="minorHAnsi" w:asciiTheme="minorHAnsi" w:cs="Times New Roman"/>
                <w:sz w:val="24"/>
                <w:szCs w:val="22"/>
              </w:rPr>
              <w:t> </w:t>
            </w:r>
          </w:p>
        </w:tc>
        <w:tc>
          <w:tcPr>
            <w:tcW w:type="pct" w:w="1175"/>
            <w:vAlign w:val="center"/>
          </w:tcPr>
          <w:p w:rsidRDefault="00C76ADC" w:rsidP="009B00CB" w:rsidR="00C76ADC">
            <w:pPr>
              <w:pStyle w:val="Heading5"/>
              <w:ind w:left="0"/>
              <w:jc w:val="center"/>
              <w:outlineLvl w:val="4"/>
              <w:cnfStyle w:val="000000100000"/>
              <w:rPr>
                <w:rFonts w:hAnsiTheme="minorHAnsi" w:asciiTheme="minorHAnsi" w:cs="Times New Roman"/>
                <w:sz w:val="24"/>
                <w:szCs w:val="22"/>
              </w:rPr>
            </w:pPr>
          </w:p>
          <w:p w:rsidRDefault="00C76ADC" w:rsidP="009B00CB" w:rsidR="00C76ADC" w:rsidRPr="00161DD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</w:tbl>
    <w:p w:rsidRDefault="00170999" w:rsidP="00C76ADC" w:rsidR="00170999">
      <w:pPr>
        <w:widowControl/>
        <w:spacing w:lineRule="auto" w:line="276" w:after="200"/>
        <w:rPr>
          <w:rFonts w:cs="Times New Roman"/>
        </w:rPr>
      </w:pPr>
    </w:p>
    <w:p w:rsidRDefault="0042070F" w:rsidR="0042070F">
      <w:pPr>
        <w:widowControl/>
        <w:spacing w:lineRule="auto" w:line="276" w:after="200"/>
        <w:rPr>
          <w:rFonts w:cs="Times New Roman"/>
        </w:rPr>
        <w:sectPr w:rsidSect="000D3EED" w:rsidR="004207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h="16838" w:w="11906"/>
          <w:pgMar w:gutter="0" w:footer="708" w:header="142" w:left="567" w:bottom="851" w:right="707" w:top="1098"/>
          <w:cols w:space="708"/>
          <w:docGrid w:linePitch="360"/>
        </w:sectPr>
      </w:pPr>
    </w:p>
    <w:p w:rsidRDefault="00170999" w:rsidR="00170999">
      <w:pPr>
        <w:widowControl/>
        <w:spacing w:lineRule="auto" w:line="276" w:after="200"/>
        <w:rPr>
          <w:rFonts w:cs="Times New Roman"/>
        </w:rPr>
      </w:pPr>
    </w:p>
    <w:p w:rsidRDefault="00C76ADC" w:rsidP="00C76ADC" w:rsidR="00C76ADC" w:rsidRPr="00B303B1">
      <w:pPr>
        <w:widowControl/>
        <w:spacing w:lineRule="auto" w:line="276" w:after="200"/>
        <w:rPr>
          <w:rFonts w:cs="Times New Roman"/>
        </w:rPr>
      </w:pPr>
    </w:p>
    <w:p w:rsidRDefault="00F44714" w:rsidP="00C76ADC" w:rsidR="00F44714" w:rsidRPr="00C76ADC"/>
    <w:p w:rsidRDefault="00C51BE1" w:rsidP="0034292A" w:rsidR="00F25230">
      <w:pPr>
        <w:widowControl/>
        <w:spacing w:lineRule="auto" w:line="276" w:after="200"/>
        <w:rPr>
          <w:rFonts w:cs="Times New Roman"/>
          <w:b/>
          <w:sz w:val="32"/>
          <w:szCs w:val="28"/>
        </w:rPr>
      </w:pPr>
      <w:r w:rsidRPr="009214E1">
        <w:rPr>
          <w:rFonts w:cs="Times New Roman"/>
          <w:b/>
          <w:sz w:val="32"/>
          <w:szCs w:val="28"/>
        </w:rPr>
        <w:t>Inspection Narrative</w:t>
      </w:r>
    </w:p>
    <w:p w:rsidRDefault="00F25230" w:rsidP="0034292A" w:rsidR="00C51BE1" w:rsidRPr="00F25230">
      <w:pPr>
        <w:widowControl/>
        <w:spacing w:lineRule="auto" w:line="276" w:after="200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  <w:szCs w:val="24"/>
        </w:rPr>
        <w:t>No narrative found.</w:t>
      </w:r>
      <w:r w:rsidR="009214E1" w:rsidRPr="008471C9">
        <w:rPr>
          <w:rFonts w:cs="Times New Roman"/>
          <w:sz w:val="24"/>
          <w:szCs w:val="24"/>
        </w:rPr>
        <w:t xml:space="preserve"> </w:t>
      </w:r>
    </w:p>
    <w:p w:rsidRDefault="009214E1" w:rsidP="0034292A" w:rsidR="009214E1">
      <w:pPr>
        <w:widowControl/>
        <w:spacing w:lineRule="auto" w:line="276" w:after="200"/>
        <w:rPr>
          <w:rFonts w:cs="Times New Roman"/>
          <w:b/>
          <w:sz w:val="32"/>
          <w:szCs w:val="28"/>
        </w:rPr>
      </w:pPr>
      <w:r w:rsidRPr="009214E1">
        <w:rPr>
          <w:rFonts w:cs="Times New Roman"/>
          <w:b/>
          <w:sz w:val="32"/>
          <w:szCs w:val="28"/>
        </w:rPr>
        <w:t>Findings</w:t>
      </w:r>
    </w:p>
    <w:p w:rsidRDefault="00DD51BA" w:rsidR="0072158B">
      <w:pPr>
        <w:widowControl/>
        <w:spacing w:lineRule="auto" w:line="276" w:after="200"/>
        <w:rPr>
          <w:rFonts w:cs="Times New Roman"/>
          <w:sz w:val="28"/>
          <w:szCs w:val="28"/>
        </w:rPr>
      </w:pPr>
      <w:r w:rsidRPr="00973A49">
        <w:rPr>
          <w:rFonts w:cs="Times New Roman"/>
          <w:sz w:val="28"/>
          <w:szCs w:val="28"/>
        </w:rPr>
        <w:t/>
        <w:t>Comment(s) on Gap:1</w:t>
        <w:br w:type="textWrapping"/>
        <w:br w:type="textWrapping"/>
        <w:t>No comment added for Gap:1</w:t>
        <w:br w:type="textWrapping"/>
        <w:br w:type="textWrapping"/>
        <w:t>Recommendation for Gap: 1</w:t>
        <w:br w:type="textWrapping"/>
        <w:t>Question Text : Is the perimeter of the property delineated with signs that convey a “No Trespassing” message in a clear manner with signs a minimum of 144 square inches and lettering at least 2” tall?</w:t>
        <w:br w:type="textWrapping"/>
        <w:br w:type="textWrapping"/>
        <w:t>Compliance Standard:</w:t>
        <w:br w:type="textWrapping"/>
        <w:t>No compliance standard added for Gap:1</w:t>
        <w:br w:type="textWrapping"/>
        <w:br w:type="textWrapping"/>
        <w:t>Responsibility:</w:t>
        <w:br w:type="textWrapping"/>
        <w:t>sindhuRes sindhuRes</w:t>
        <w:br w:type="textWrapping"/>
        <w:br w:type="textWrapping"/>
        <w:t>Evidence:</w:t>
        <w:br w:type="textWrapping"/>
        <w:t>No attachments found for this response</w:t>
        <w:br w:type="textWrapping"/>
        <w:br w:type="textWrapping"/>
      </w:r>
    </w:p>
    <w:p w:rsidRDefault="00F740AA" w:rsidR="00F740AA">
      <w:pPr>
        <w:widowControl/>
        <w:spacing w:lineRule="auto" w:line="276" w:after="200"/>
        <w:rPr>
          <w:rFonts w:cs="Times New Roman"/>
          <w:sz w:val="28"/>
          <w:szCs w:val="28"/>
        </w:rPr>
      </w:pPr>
    </w:p>
    <w:p w:rsidRDefault="00F740AA" w:rsidR="00F740AA">
      <w:pPr>
        <w:widowControl/>
        <w:spacing w:lineRule="auto" w:line="276" w:after="200"/>
        <w:rPr>
          <w:rFonts w:cs="Times New Roman"/>
          <w:sz w:val="28"/>
          <w:szCs w:val="28"/>
        </w:rPr>
        <w:sectPr w:rsidSect="003606B7" w:rsidR="00F740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h="16838" w:w="11906"/>
          <w:pgMar w:gutter="0" w:footer="708" w:header="142" w:left="567" w:bottom="851" w:right="707" w:top="1098"/>
          <w:cols w:space="708"/>
          <w:docGrid w:linePitch="360"/>
        </w:sectPr>
      </w:pPr>
    </w:p>
    <w:p w:rsidRDefault="008B04E8" w:rsidR="008B04E8">
      <w:pPr>
        <w:widowControl/>
        <w:spacing w:lineRule="auto" w:line="276" w:after="200"/>
        <w:rPr>
          <w:rFonts w:cs="Times New Roman"/>
          <w:sz w:val="28"/>
          <w:szCs w:val="28"/>
        </w:rPr>
      </w:pPr>
    </w:p>
    <w:p w:rsidRDefault="008B04E8" w:rsidR="008B04E8">
      <w:pPr>
        <w:widowControl/>
        <w:spacing w:lineRule="auto" w:line="276" w:after="200"/>
        <w:rPr>
          <w:rFonts w:cs="Times New Roman"/>
          <w:b/>
          <w:sz w:val="28"/>
          <w:szCs w:val="28"/>
        </w:rPr>
      </w:pPr>
    </w:p>
    <w:p w:rsidRDefault="00D058B5" w:rsidP="00D058B5" w:rsidR="00D058B5" w:rsidRPr="00751322">
      <w:pPr>
        <w:spacing w:before="47"/>
        <w:rPr>
          <w:rFonts w:eastAsia="Arial"/>
          <w:sz w:val="24"/>
          <w:szCs w:val="24"/>
        </w:rPr>
      </w:pPr>
      <w:r w:rsidRPr="00751322">
        <w:rPr>
          <w:rFonts w:eastAsia="Arial"/>
          <w:b/>
          <w:bCs/>
          <w:sz w:val="24"/>
          <w:szCs w:val="24"/>
        </w:rPr>
        <w:t>DISCLAIMER</w:t>
      </w:r>
    </w:p>
    <w:p w:rsidRDefault="00D058B5" w:rsidP="00D058B5" w:rsidR="00D058B5" w:rsidRPr="00751322">
      <w:pPr>
        <w:spacing w:lineRule="exact" w:line="150" w:before="8"/>
        <w:rPr>
          <w:sz w:val="24"/>
          <w:szCs w:val="24"/>
        </w:rPr>
      </w:pPr>
    </w:p>
    <w:p w:rsidRDefault="00D058B5" w:rsidR="00092D08">
      <w:pPr>
        <w:widowControl/>
        <w:spacing w:lineRule="auto" w:line="276" w:after="200"/>
        <w:rPr>
          <w:w w:val="105"/>
          <w:sz w:val="24"/>
          <w:szCs w:val="24"/>
        </w:rPr>
      </w:pPr>
      <w:r w:rsidRPr="00751322">
        <w:rPr>
          <w:w w:val="105"/>
          <w:sz w:val="24"/>
          <w:szCs w:val="24"/>
        </w:rPr>
        <w:t>The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document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ar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anted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accu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ate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only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poses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which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intended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not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ar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anted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if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.</w:t>
      </w:r>
      <w:r w:rsidRPr="00751322">
        <w:rPr>
          <w:spacing w:val="2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</w:t>
      </w:r>
      <w:r w:rsidRPr="00751322">
        <w:rPr>
          <w:spacing w:val="-5"/>
          <w:w w:val="105"/>
          <w:sz w:val="24"/>
          <w:szCs w:val="24"/>
        </w:rPr>
        <w:t>o</w:t>
      </w:r>
      <w:r w:rsidRPr="00751322">
        <w:rPr>
          <w:w w:val="105"/>
          <w:sz w:val="24"/>
          <w:szCs w:val="24"/>
        </w:rPr>
        <w:t>vided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document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xpressed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sz w:val="24"/>
          <w:szCs w:val="24"/>
        </w:rPr>
        <w:t>purchasing organization.</w:t>
      </w:r>
      <w:r w:rsidRPr="00751322">
        <w:rPr>
          <w:spacing w:val="-19"/>
          <w:w w:val="105"/>
          <w:sz w:val="24"/>
          <w:szCs w:val="24"/>
        </w:rPr>
        <w:t xml:space="preserve">  </w:t>
      </w:r>
      <w:r w:rsidRPr="00751322">
        <w:rPr>
          <w:w w:val="105"/>
          <w:sz w:val="24"/>
          <w:szCs w:val="24"/>
        </w:rPr>
        <w:t>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disclaims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liability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Client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spacing w:val="-1"/>
          <w:w w:val="105"/>
          <w:sz w:val="24"/>
          <w:szCs w:val="24"/>
        </w:rPr>
        <w:t>a</w:t>
      </w:r>
      <w:r w:rsidRPr="00751322">
        <w:rPr>
          <w:w w:val="105"/>
          <w:sz w:val="24"/>
          <w:szCs w:val="24"/>
        </w:rPr>
        <w:t>nd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third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pa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ties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respect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lication,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erenc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quoting,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dist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ution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repo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its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conten</w:t>
      </w:r>
      <w:r w:rsidRPr="00751322">
        <w:rPr>
          <w:spacing w:val="-1"/>
          <w:w w:val="105"/>
          <w:sz w:val="24"/>
          <w:szCs w:val="24"/>
        </w:rPr>
        <w:t>t</w:t>
      </w:r>
      <w:r w:rsidRPr="00751322">
        <w:rPr>
          <w:w w:val="105"/>
          <w:sz w:val="24"/>
          <w:szCs w:val="24"/>
        </w:rPr>
        <w:t>s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reliance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thereon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third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pa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22"/>
          <w:w w:val="105"/>
          <w:sz w:val="24"/>
          <w:szCs w:val="24"/>
        </w:rPr>
        <w:t>y</w:t>
      </w:r>
      <w:r w:rsidRPr="00751322">
        <w:rPr>
          <w:w w:val="105"/>
          <w:sz w:val="24"/>
          <w:szCs w:val="24"/>
        </w:rPr>
        <w:t>.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Compa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ha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prepa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ing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Repo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t,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oll</w:t>
      </w:r>
      <w:r w:rsidRPr="00751322">
        <w:rPr>
          <w:spacing w:val="-5"/>
          <w:w w:val="105"/>
          <w:sz w:val="24"/>
          <w:szCs w:val="24"/>
        </w:rPr>
        <w:t>o</w:t>
      </w:r>
      <w:r w:rsidRPr="00751322">
        <w:rPr>
          <w:spacing w:val="-4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ed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methodology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procedure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4"/>
          <w:w w:val="105"/>
          <w:sz w:val="24"/>
          <w:szCs w:val="24"/>
        </w:rPr>
        <w:t xml:space="preserve"> at the identified point in time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ex</w:t>
      </w:r>
      <w:r w:rsidRPr="00751322">
        <w:rPr>
          <w:w w:val="105"/>
          <w:sz w:val="24"/>
          <w:szCs w:val="24"/>
        </w:rPr>
        <w:t>ercised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due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care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consistent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with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intended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spacing w:val="-7"/>
          <w:w w:val="105"/>
          <w:sz w:val="24"/>
          <w:szCs w:val="24"/>
        </w:rPr>
        <w:t>v</w:t>
      </w:r>
      <w:r w:rsidRPr="00751322">
        <w:rPr>
          <w:w w:val="105"/>
          <w:sz w:val="24"/>
          <w:szCs w:val="24"/>
        </w:rPr>
        <w:t>el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accu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ac</w:t>
      </w:r>
      <w:r w:rsidRPr="00751322">
        <w:rPr>
          <w:spacing w:val="-22"/>
          <w:w w:val="105"/>
          <w:sz w:val="24"/>
          <w:szCs w:val="24"/>
        </w:rPr>
        <w:t>y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using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its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essional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judgment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reasona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le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car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. 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assumes</w:t>
      </w:r>
      <w:r w:rsidRPr="00751322">
        <w:rPr>
          <w:spacing w:val="-10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no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responsibili</w:t>
      </w:r>
      <w:r w:rsidRPr="00751322">
        <w:rPr>
          <w:spacing w:val="-1"/>
          <w:w w:val="105"/>
          <w:sz w:val="24"/>
          <w:szCs w:val="24"/>
        </w:rPr>
        <w:t>t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acts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="008F5D91" w:rsidRPr="00751322">
        <w:rPr>
          <w:w w:val="105"/>
          <w:sz w:val="24"/>
          <w:szCs w:val="24"/>
        </w:rPr>
        <w:t>G</w:t>
      </w:r>
      <w:r w:rsidRPr="00751322">
        <w:rPr>
          <w:w w:val="105"/>
          <w:sz w:val="24"/>
          <w:szCs w:val="24"/>
        </w:rPr>
        <w:t>od,</w:t>
      </w:r>
      <w:r w:rsidRPr="00751322">
        <w:rPr>
          <w:spacing w:val="-10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rro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ism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catastrophic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spacing w:val="-7"/>
          <w:w w:val="105"/>
          <w:sz w:val="24"/>
          <w:szCs w:val="24"/>
        </w:rPr>
        <w:t>v</w:t>
      </w:r>
      <w:r w:rsidRPr="00751322">
        <w:rPr>
          <w:w w:val="105"/>
          <w:sz w:val="24"/>
          <w:szCs w:val="24"/>
        </w:rPr>
        <w:t>ents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resulting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incident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loss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at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="004D0379">
        <w:rPr>
          <w:rFonts w:cs="Times New Roman"/>
          <w:sz w:val="24"/>
          <w:szCs w:val="24"/>
        </w:rPr>
        <w:t>West Ward</w:t>
      </w:r>
      <w:r w:rsidR="003F2FA4" w:rsidRPr="00751322">
        <w:rPr>
          <w:rFonts w:cs="Times New Roman"/>
          <w:sz w:val="24"/>
          <w:szCs w:val="24"/>
        </w:rPr>
        <w:t xml:space="preserve"> </w:t>
      </w:r>
      <w:r w:rsidRPr="00751322">
        <w:rPr>
          <w:spacing w:val="-13"/>
          <w:w w:val="105"/>
          <w:sz w:val="24"/>
          <w:szCs w:val="24"/>
        </w:rPr>
        <w:t xml:space="preserve">owned or </w:t>
      </w:r>
      <w:r w:rsidRPr="00751322">
        <w:rPr>
          <w:w w:val="105"/>
          <w:sz w:val="24"/>
          <w:szCs w:val="24"/>
        </w:rPr>
        <w:t>managed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prope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tie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.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 disclosur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duplication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 document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 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contained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 xml:space="preserve">herein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than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specific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which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disclosed</w:t>
      </w:r>
      <w:r w:rsidRPr="00751322">
        <w:rPr>
          <w:spacing w:val="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xpressly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prohibited,</w:t>
      </w:r>
      <w:r w:rsidRPr="00751322">
        <w:rPr>
          <w:spacing w:val="1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xcept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m</w:t>
      </w:r>
      <w:r w:rsidRPr="00751322">
        <w:rPr>
          <w:spacing w:val="-8"/>
          <w:w w:val="105"/>
          <w:sz w:val="24"/>
          <w:szCs w:val="24"/>
        </w:rPr>
        <w:t>a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otherwise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4"/>
          <w:w w:val="105"/>
          <w:sz w:val="24"/>
          <w:szCs w:val="24"/>
        </w:rPr>
        <w:t>g</w:t>
      </w:r>
      <w:r w:rsidRPr="00751322">
        <w:rPr>
          <w:w w:val="105"/>
          <w:sz w:val="24"/>
          <w:szCs w:val="24"/>
        </w:rPr>
        <w:t>ree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0"/>
          <w:w w:val="105"/>
          <w:sz w:val="24"/>
          <w:szCs w:val="24"/>
        </w:rPr>
        <w:t>o</w:t>
      </w:r>
      <w:r w:rsidRPr="00751322">
        <w:rPr>
          <w:w w:val="105"/>
          <w:sz w:val="24"/>
          <w:szCs w:val="24"/>
        </w:rPr>
        <w:t>.</w:t>
      </w:r>
    </w:p>
    <w:p w:rsidRDefault="00442201" w:rsidP="00442201" w:rsidR="00442201" w:rsidRPr="00442201">
      <w:pPr>
        <w:pStyle w:val="ListParagraph"/>
        <w:spacing w:lineRule="auto" w:line="360" w:after="120"/>
        <w:jc w:val="both"/>
        <w:rPr>
          <w:sz w:val="24"/>
          <w:szCs w:val="24"/>
        </w:rPr>
      </w:pPr>
    </w:p>
    <w:sectPr w:rsidSect="00CB6A07" w:rsidR="006143AF" w:rsidRPr="006143AF">
      <w:pgSz w:h="16838" w:w="11906"/>
      <w:pgMar w:gutter="0" w:footer="708" w:header="142" w:left="567" w:bottom="851" w:right="707" w:top="109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232BD6" w:rsidP="00E26212" w:rsidR="00232BD6">
      <w:r>
        <w:separator/>
      </w:r>
    </w:p>
  </w:endnote>
  <w:endnote w:id="1" w:type="continuationSeparator">
    <w:p w:rsidRDefault="00232BD6" w:rsidP="00E26212" w:rsidR="00232BD6">
      <w:r>
        <w:continuationSeparator/>
      </w:r>
    </w:p>
  </w:endnote>
</w:endnotes>
</file>

<file path=word/fontTable.xml><?xml version="1.0" encoding="utf-8"?>
<w:font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00"/>
    <w:family w:val="roman"/>
    <w:pitch w:val="variable"/>
    <w:sig w:csb1="00000000" w:csb0="0000019F" w:usb3="00000000" w:usb2="00000000" w:usb1="4000004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AF167D" w:rsidR="00AF167D">
    <w:pPr>
      <w:pStyle w:val="Footer"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295E30" w:rsidR="00295E30">
    <w:pPr>
      <w:pStyle w:val="Footer"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AF167D" w:rsidR="00AF167D">
    <w:pPr>
      <w:pStyle w:val="Footer"/>
    </w:pPr>
  </w:p>
</w:ftr>
</file>

<file path=word/footnotes.xml><?xml version="1.0" encoding="utf-8"?>
<w:footnot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232BD6" w:rsidP="00E26212" w:rsidR="00232BD6">
      <w:r>
        <w:separator/>
      </w:r>
    </w:p>
  </w:footnote>
  <w:footnote w:id="1" w:type="continuationSeparator">
    <w:p w:rsidRDefault="00232BD6" w:rsidP="00E26212" w:rsidR="00232BD6">
      <w:r>
        <w:continuationSeparator/>
      </w:r>
    </w:p>
  </w:footnote>
</w:footnote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AF167D" w:rsidR="00AF167D">
    <w:pPr>
      <w:pStyle w:val="Header"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AF167D" w:rsidR="00AF167D">
    <w:pPr>
      <w:pStyle w:val="Header"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292328" w:rsidR="00292328"/>
  <w:p w:rsidRDefault="00292328" w:rsidR="00292328"/>
  <w:p w:rsidRDefault="00292328" w:rsidR="00292328">
    <w:pPr>
      <w:pStyle w:val="Header"/>
    </w:pP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08A423DE"/>
    <w:multiLevelType w:val="hybridMultilevel"/>
    <w:tmpl w:val="55A89EF6"/>
    <w:lvl w:tplc="04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0B91604A"/>
    <w:multiLevelType w:val="hybridMultilevel"/>
    <w:tmpl w:val="085E4AB8"/>
    <w:lvl w:tplc="0409000F"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cs="Times New Roman"/>
      </w:rPr>
    </w:lvl>
    <w:lvl w:tplc="68DE9A08"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>
        <w:rFonts w:cs="Times New Roman"/>
      </w:r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>
        <w:rFonts w:cs="Times New Roman"/>
      </w:r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>
        <w:rFonts w:cs="Times New Roman"/>
      </w:r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>
        <w:rFonts w:cs="Times New Roman"/>
      </w:r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>
        <w:rFonts w:cs="Times New Roman"/>
      </w:r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>
        <w:rFonts w:cs="Times New Roman"/>
      </w:r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>
        <w:rFonts w:cs="Times New Roman"/>
      </w:rPr>
    </w:lvl>
  </w:abstractNum>
  <w:abstractNum w:abstractNumId="2">
    <w:nsid w:val="0D6F1E61"/>
    <w:multiLevelType w:val="hybridMultilevel"/>
    <w:tmpl w:val="44B07908"/>
    <w:lvl w:tplc="847CEFE4" w:ilvl="0">
      <w:start w:val="1"/>
      <w:numFmt w:val="decimal"/>
      <w:lvlText w:val="%1."/>
      <w:lvlJc w:val="left"/>
      <w:pPr>
        <w:ind w:hanging="282"/>
      </w:pPr>
      <w:rPr>
        <w:rFonts w:eastAsia="Arial" w:hAnsi="Arial" w:ascii="Arial" w:hint="default"/>
        <w:w w:val="103"/>
        <w:sz w:val="20"/>
        <w:szCs w:val="20"/>
      </w:rPr>
    </w:lvl>
    <w:lvl w:tplc="9C980B06" w:ilvl="1">
      <w:start w:val="1"/>
      <w:numFmt w:val="bullet"/>
      <w:lvlText w:val="•"/>
      <w:lvlJc w:val="left"/>
      <w:rPr>
        <w:rFonts w:hint="default"/>
      </w:rPr>
    </w:lvl>
    <w:lvl w:tplc="388821F0" w:ilvl="2">
      <w:start w:val="1"/>
      <w:numFmt w:val="bullet"/>
      <w:lvlText w:val="•"/>
      <w:lvlJc w:val="left"/>
      <w:rPr>
        <w:rFonts w:hint="default"/>
      </w:rPr>
    </w:lvl>
    <w:lvl w:tplc="753AD1D4" w:ilvl="3">
      <w:start w:val="1"/>
      <w:numFmt w:val="bullet"/>
      <w:lvlText w:val="•"/>
      <w:lvlJc w:val="left"/>
      <w:rPr>
        <w:rFonts w:hint="default"/>
      </w:rPr>
    </w:lvl>
    <w:lvl w:tplc="2A66D530" w:ilvl="4">
      <w:start w:val="1"/>
      <w:numFmt w:val="bullet"/>
      <w:lvlText w:val="•"/>
      <w:lvlJc w:val="left"/>
      <w:rPr>
        <w:rFonts w:hint="default"/>
      </w:rPr>
    </w:lvl>
    <w:lvl w:tplc="10E0D396" w:ilvl="5">
      <w:start w:val="1"/>
      <w:numFmt w:val="bullet"/>
      <w:lvlText w:val="•"/>
      <w:lvlJc w:val="left"/>
      <w:rPr>
        <w:rFonts w:hint="default"/>
      </w:rPr>
    </w:lvl>
    <w:lvl w:tplc="AF6E84A6" w:ilvl="6">
      <w:start w:val="1"/>
      <w:numFmt w:val="bullet"/>
      <w:lvlText w:val="•"/>
      <w:lvlJc w:val="left"/>
      <w:rPr>
        <w:rFonts w:hint="default"/>
      </w:rPr>
    </w:lvl>
    <w:lvl w:tplc="7908AA98" w:ilvl="7">
      <w:start w:val="1"/>
      <w:numFmt w:val="bullet"/>
      <w:lvlText w:val="•"/>
      <w:lvlJc w:val="left"/>
      <w:rPr>
        <w:rFonts w:hint="default"/>
      </w:rPr>
    </w:lvl>
    <w:lvl w:tplc="192E3C08"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EA6789"/>
    <w:multiLevelType w:val="hybridMultilevel"/>
    <w:tmpl w:val="72660C08"/>
    <w:lvl w:tplc="04090001" w:ilvl="0">
      <w:start w:val="1"/>
      <w:numFmt w:val="bullet"/>
      <w:lvlText w:val=""/>
      <w:lvlJc w:val="left"/>
      <w:pPr>
        <w:ind w:hanging="360" w:left="833"/>
      </w:pPr>
      <w:rPr>
        <w:rFonts w:hAnsi="Symbol" w:ascii="Symbol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553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273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993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713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433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153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873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593"/>
      </w:pPr>
      <w:rPr>
        <w:rFonts w:hAnsi="Wingdings" w:ascii="Wingdings" w:hint="default"/>
      </w:rPr>
    </w:lvl>
  </w:abstractNum>
  <w:abstractNum w:abstractNumId="4">
    <w:nsid w:val="2DAF49EB"/>
    <w:multiLevelType w:val="hybridMultilevel"/>
    <w:tmpl w:val="F7A6251A"/>
    <w:lvl w:tplc="A3EC0454" w:ilvl="0">
      <w:start w:val="1"/>
      <w:numFmt w:val="decimal"/>
      <w:lvlText w:val="%1."/>
      <w:lvlJc w:val="left"/>
      <w:pPr>
        <w:ind w:hanging="282"/>
      </w:pPr>
      <w:rPr>
        <w:rFonts w:eastAsia="Arial" w:hAnsi="Arial" w:ascii="Arial" w:hint="default"/>
        <w:w w:val="103"/>
        <w:sz w:val="20"/>
        <w:szCs w:val="20"/>
      </w:rPr>
    </w:lvl>
    <w:lvl w:tplc="85021506" w:ilvl="1">
      <w:start w:val="1"/>
      <w:numFmt w:val="bullet"/>
      <w:lvlText w:val="•"/>
      <w:lvlJc w:val="left"/>
      <w:rPr>
        <w:rFonts w:hint="default"/>
      </w:rPr>
    </w:lvl>
    <w:lvl w:tplc="D3026F7C" w:ilvl="2">
      <w:start w:val="1"/>
      <w:numFmt w:val="bullet"/>
      <w:lvlText w:val="•"/>
      <w:lvlJc w:val="left"/>
      <w:rPr>
        <w:rFonts w:hint="default"/>
      </w:rPr>
    </w:lvl>
    <w:lvl w:tplc="6554CD32" w:ilvl="3">
      <w:start w:val="1"/>
      <w:numFmt w:val="bullet"/>
      <w:lvlText w:val="•"/>
      <w:lvlJc w:val="left"/>
      <w:rPr>
        <w:rFonts w:hint="default"/>
      </w:rPr>
    </w:lvl>
    <w:lvl w:tplc="72A4721E" w:ilvl="4">
      <w:start w:val="1"/>
      <w:numFmt w:val="bullet"/>
      <w:lvlText w:val="•"/>
      <w:lvlJc w:val="left"/>
      <w:rPr>
        <w:rFonts w:hint="default"/>
      </w:rPr>
    </w:lvl>
    <w:lvl w:tplc="5824C6CA" w:ilvl="5">
      <w:start w:val="1"/>
      <w:numFmt w:val="bullet"/>
      <w:lvlText w:val="•"/>
      <w:lvlJc w:val="left"/>
      <w:rPr>
        <w:rFonts w:hint="default"/>
      </w:rPr>
    </w:lvl>
    <w:lvl w:tplc="E7D686E0" w:ilvl="6">
      <w:start w:val="1"/>
      <w:numFmt w:val="bullet"/>
      <w:lvlText w:val="•"/>
      <w:lvlJc w:val="left"/>
      <w:rPr>
        <w:rFonts w:hint="default"/>
      </w:rPr>
    </w:lvl>
    <w:lvl w:tplc="C7F6A77E" w:ilvl="7">
      <w:start w:val="1"/>
      <w:numFmt w:val="bullet"/>
      <w:lvlText w:val="•"/>
      <w:lvlJc w:val="left"/>
      <w:rPr>
        <w:rFonts w:hint="default"/>
      </w:rPr>
    </w:lvl>
    <w:lvl w:tplc="2F2AB4DA"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C35D1D"/>
    <w:multiLevelType w:val="hybridMultilevel"/>
    <w:tmpl w:val="F378F17A"/>
    <w:lvl w:tplc="68DE9A08"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hAnsi="Symbol" w:ascii="Symbol" w:hint="default"/>
      </w:rPr>
    </w:lvl>
    <w:lvl w:tplc="68DE9A08"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>
        <w:rFonts w:cs="Times New Roman"/>
      </w:r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>
        <w:rFonts w:cs="Times New Roman"/>
      </w:r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>
        <w:rFonts w:cs="Times New Roman"/>
      </w:r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>
        <w:rFonts w:cs="Times New Roman"/>
      </w:r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>
        <w:rFonts w:cs="Times New Roman"/>
      </w:r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>
        <w:rFonts w:cs="Times New Roman"/>
      </w:r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>
        <w:rFonts w:cs="Times New Roman"/>
      </w:rPr>
    </w:lvl>
  </w:abstractNum>
  <w:abstractNum w:abstractNumId="6">
    <w:nsid w:val="3C751FF9"/>
    <w:multiLevelType w:val="multilevel"/>
    <w:tmpl w:val="AD22772E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  <w:rPr>
        <w:b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b/>
      </w:r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7">
    <w:nsid w:val="4D417E05"/>
    <w:multiLevelType w:val="hybridMultilevel"/>
    <w:tmpl w:val="9CBC8288"/>
    <w:lvl w:tplc="39A01348" w:ilvl="0">
      <w:start w:val="1"/>
      <w:numFmt w:val="decimal"/>
      <w:lvlText w:val="%1."/>
      <w:lvlJc w:val="left"/>
      <w:pPr>
        <w:ind w:hanging="282"/>
      </w:pPr>
      <w:rPr>
        <w:rFonts w:eastAsia="Arial" w:hAnsi="Arial" w:ascii="Arial" w:hint="default"/>
        <w:w w:val="103"/>
        <w:sz w:val="20"/>
        <w:szCs w:val="20"/>
      </w:rPr>
    </w:lvl>
    <w:lvl w:tplc="EFDC81AA" w:ilvl="1">
      <w:start w:val="1"/>
      <w:numFmt w:val="bullet"/>
      <w:lvlText w:val="•"/>
      <w:lvlJc w:val="left"/>
      <w:rPr>
        <w:rFonts w:hint="default"/>
      </w:rPr>
    </w:lvl>
    <w:lvl w:tplc="DB585D4C" w:ilvl="2">
      <w:start w:val="1"/>
      <w:numFmt w:val="bullet"/>
      <w:lvlText w:val="•"/>
      <w:lvlJc w:val="left"/>
      <w:rPr>
        <w:rFonts w:hint="default"/>
      </w:rPr>
    </w:lvl>
    <w:lvl w:tplc="BC686208" w:ilvl="3">
      <w:start w:val="1"/>
      <w:numFmt w:val="bullet"/>
      <w:lvlText w:val="•"/>
      <w:lvlJc w:val="left"/>
      <w:rPr>
        <w:rFonts w:hint="default"/>
      </w:rPr>
    </w:lvl>
    <w:lvl w:tplc="3FD06710" w:ilvl="4">
      <w:start w:val="1"/>
      <w:numFmt w:val="bullet"/>
      <w:lvlText w:val="•"/>
      <w:lvlJc w:val="left"/>
      <w:rPr>
        <w:rFonts w:hint="default"/>
      </w:rPr>
    </w:lvl>
    <w:lvl w:tplc="607A7E50" w:ilvl="5">
      <w:start w:val="1"/>
      <w:numFmt w:val="bullet"/>
      <w:lvlText w:val="•"/>
      <w:lvlJc w:val="left"/>
      <w:rPr>
        <w:rFonts w:hint="default"/>
      </w:rPr>
    </w:lvl>
    <w:lvl w:tplc="260E2DB0" w:ilvl="6">
      <w:start w:val="1"/>
      <w:numFmt w:val="bullet"/>
      <w:lvlText w:val="•"/>
      <w:lvlJc w:val="left"/>
      <w:rPr>
        <w:rFonts w:hint="default"/>
      </w:rPr>
    </w:lvl>
    <w:lvl w:tplc="35D0D032" w:ilvl="7">
      <w:start w:val="1"/>
      <w:numFmt w:val="bullet"/>
      <w:lvlText w:val="•"/>
      <w:lvlJc w:val="left"/>
      <w:rPr>
        <w:rFonts w:hint="default"/>
      </w:rPr>
    </w:lvl>
    <w:lvl w:tplc="CE1EDA7A"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036F91"/>
    <w:multiLevelType w:val="hybridMultilevel"/>
    <w:tmpl w:val="B43E39B8"/>
    <w:lvl w:tplc="9036E398" w:ilvl="0">
      <w:start w:val="1"/>
      <w:numFmt w:val="decimal"/>
      <w:lvlText w:val="%1."/>
      <w:lvlJc w:val="left"/>
      <w:pPr>
        <w:ind w:hanging="143"/>
      </w:pPr>
      <w:rPr>
        <w:rFonts w:eastAsia="Arial" w:hAnsi="Arial" w:ascii="Arial" w:hint="default"/>
        <w:sz w:val="17"/>
        <w:szCs w:val="17"/>
      </w:rPr>
    </w:lvl>
    <w:lvl w:tplc="EA5ECD38" w:ilvl="1">
      <w:start w:val="1"/>
      <w:numFmt w:val="bullet"/>
      <w:lvlText w:val="•"/>
      <w:lvlJc w:val="left"/>
      <w:rPr>
        <w:rFonts w:hint="default"/>
      </w:rPr>
    </w:lvl>
    <w:lvl w:tplc="8DA474DC" w:ilvl="2">
      <w:start w:val="1"/>
      <w:numFmt w:val="bullet"/>
      <w:lvlText w:val="•"/>
      <w:lvlJc w:val="left"/>
      <w:rPr>
        <w:rFonts w:hint="default"/>
      </w:rPr>
    </w:lvl>
    <w:lvl w:tplc="8BACF024" w:ilvl="3">
      <w:start w:val="1"/>
      <w:numFmt w:val="bullet"/>
      <w:lvlText w:val="•"/>
      <w:lvlJc w:val="left"/>
      <w:rPr>
        <w:rFonts w:hint="default"/>
      </w:rPr>
    </w:lvl>
    <w:lvl w:tplc="4790E728" w:ilvl="4">
      <w:start w:val="1"/>
      <w:numFmt w:val="bullet"/>
      <w:lvlText w:val="•"/>
      <w:lvlJc w:val="left"/>
      <w:rPr>
        <w:rFonts w:hint="default"/>
      </w:rPr>
    </w:lvl>
    <w:lvl w:tplc="A2426DB2" w:ilvl="5">
      <w:start w:val="1"/>
      <w:numFmt w:val="bullet"/>
      <w:lvlText w:val="•"/>
      <w:lvlJc w:val="left"/>
      <w:rPr>
        <w:rFonts w:hint="default"/>
      </w:rPr>
    </w:lvl>
    <w:lvl w:tplc="BDCE0F1E" w:ilvl="6">
      <w:start w:val="1"/>
      <w:numFmt w:val="bullet"/>
      <w:lvlText w:val="•"/>
      <w:lvlJc w:val="left"/>
      <w:rPr>
        <w:rFonts w:hint="default"/>
      </w:rPr>
    </w:lvl>
    <w:lvl w:tplc="2D9E8302" w:ilvl="7">
      <w:start w:val="1"/>
      <w:numFmt w:val="bullet"/>
      <w:lvlText w:val="•"/>
      <w:lvlJc w:val="left"/>
      <w:rPr>
        <w:rFonts w:hint="default"/>
      </w:rPr>
    </w:lvl>
    <w:lvl w:tplc="5FB89382"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4820E60"/>
    <w:multiLevelType w:val="hybridMultilevel"/>
    <w:tmpl w:val="5448DF98"/>
    <w:lvl w:tplc="0409000F" w:ilvl="0">
      <w:start w:val="1"/>
      <w:numFmt w:val="decimal"/>
      <w:lvlText w:val="%1."/>
      <w:lvlJc w:val="left"/>
      <w:pPr>
        <w:ind w:hanging="360" w:left="778"/>
      </w:pPr>
    </w:lvl>
    <w:lvl w:tentative="true" w:tplc="04090019" w:ilvl="1">
      <w:start w:val="1"/>
      <w:numFmt w:val="lowerLetter"/>
      <w:lvlText w:val="%2."/>
      <w:lvlJc w:val="left"/>
      <w:pPr>
        <w:ind w:hanging="360" w:left="1498"/>
      </w:pPr>
    </w:lvl>
    <w:lvl w:tentative="true" w:tplc="0409001B" w:ilvl="2">
      <w:start w:val="1"/>
      <w:numFmt w:val="lowerRoman"/>
      <w:lvlText w:val="%3."/>
      <w:lvlJc w:val="right"/>
      <w:pPr>
        <w:ind w:hanging="180" w:left="2218"/>
      </w:pPr>
    </w:lvl>
    <w:lvl w:tentative="true" w:tplc="0409000F" w:ilvl="3">
      <w:start w:val="1"/>
      <w:numFmt w:val="decimal"/>
      <w:lvlText w:val="%4."/>
      <w:lvlJc w:val="left"/>
      <w:pPr>
        <w:ind w:hanging="360" w:left="2938"/>
      </w:pPr>
    </w:lvl>
    <w:lvl w:tentative="true" w:tplc="04090019" w:ilvl="4">
      <w:start w:val="1"/>
      <w:numFmt w:val="lowerLetter"/>
      <w:lvlText w:val="%5."/>
      <w:lvlJc w:val="left"/>
      <w:pPr>
        <w:ind w:hanging="360" w:left="3658"/>
      </w:pPr>
    </w:lvl>
    <w:lvl w:tentative="true" w:tplc="0409001B" w:ilvl="5">
      <w:start w:val="1"/>
      <w:numFmt w:val="lowerRoman"/>
      <w:lvlText w:val="%6."/>
      <w:lvlJc w:val="right"/>
      <w:pPr>
        <w:ind w:hanging="180" w:left="4378"/>
      </w:pPr>
    </w:lvl>
    <w:lvl w:tentative="true" w:tplc="0409000F" w:ilvl="6">
      <w:start w:val="1"/>
      <w:numFmt w:val="decimal"/>
      <w:lvlText w:val="%7."/>
      <w:lvlJc w:val="left"/>
      <w:pPr>
        <w:ind w:hanging="360" w:left="5098"/>
      </w:pPr>
    </w:lvl>
    <w:lvl w:tentative="true" w:tplc="04090019" w:ilvl="7">
      <w:start w:val="1"/>
      <w:numFmt w:val="lowerLetter"/>
      <w:lvlText w:val="%8."/>
      <w:lvlJc w:val="left"/>
      <w:pPr>
        <w:ind w:hanging="360" w:left="5818"/>
      </w:pPr>
    </w:lvl>
    <w:lvl w:tentative="true" w:tplc="0409001B" w:ilvl="8">
      <w:start w:val="1"/>
      <w:numFmt w:val="lowerRoman"/>
      <w:lvlText w:val="%9."/>
      <w:lvlJc w:val="right"/>
      <w:pPr>
        <w:ind w:hanging="180" w:left="6538"/>
      </w:pPr>
    </w:lvl>
  </w:abstractNum>
  <w:abstractNum w:abstractNumId="10">
    <w:nsid w:val="6C775F5B"/>
    <w:multiLevelType w:val="hybridMultilevel"/>
    <w:tmpl w:val="C90451BC"/>
    <w:lvl w:tplc="E8802386" w:ilvl="0">
      <w:start w:val="1"/>
      <w:numFmt w:val="bullet"/>
      <w:lvlText w:val="•"/>
      <w:lvlJc w:val="left"/>
      <w:pPr>
        <w:ind w:hanging="219"/>
      </w:pPr>
      <w:rPr>
        <w:rFonts w:eastAsia="Arial" w:hAnsi="Arial" w:ascii="Arial" w:hint="default"/>
        <w:i/>
        <w:w w:val="141"/>
        <w:sz w:val="22"/>
        <w:szCs w:val="22"/>
      </w:rPr>
    </w:lvl>
    <w:lvl w:tplc="2D1A9432" w:ilvl="1">
      <w:start w:val="1"/>
      <w:numFmt w:val="bullet"/>
      <w:lvlText w:val="•"/>
      <w:lvlJc w:val="left"/>
      <w:rPr>
        <w:rFonts w:hint="default"/>
      </w:rPr>
    </w:lvl>
    <w:lvl w:tplc="D8AE12C6" w:ilvl="2">
      <w:start w:val="1"/>
      <w:numFmt w:val="bullet"/>
      <w:lvlText w:val="•"/>
      <w:lvlJc w:val="left"/>
      <w:rPr>
        <w:rFonts w:hint="default"/>
      </w:rPr>
    </w:lvl>
    <w:lvl w:tplc="BA70F246" w:ilvl="3">
      <w:start w:val="1"/>
      <w:numFmt w:val="bullet"/>
      <w:lvlText w:val="•"/>
      <w:lvlJc w:val="left"/>
      <w:rPr>
        <w:rFonts w:hint="default"/>
      </w:rPr>
    </w:lvl>
    <w:lvl w:tplc="29FC0D58" w:ilvl="4">
      <w:start w:val="1"/>
      <w:numFmt w:val="bullet"/>
      <w:lvlText w:val="•"/>
      <w:lvlJc w:val="left"/>
      <w:rPr>
        <w:rFonts w:hint="default"/>
      </w:rPr>
    </w:lvl>
    <w:lvl w:tplc="61BA7FE2" w:ilvl="5">
      <w:start w:val="1"/>
      <w:numFmt w:val="bullet"/>
      <w:lvlText w:val="•"/>
      <w:lvlJc w:val="left"/>
      <w:rPr>
        <w:rFonts w:hint="default"/>
      </w:rPr>
    </w:lvl>
    <w:lvl w:tplc="72F00550" w:ilvl="6">
      <w:start w:val="1"/>
      <w:numFmt w:val="bullet"/>
      <w:lvlText w:val="•"/>
      <w:lvlJc w:val="left"/>
      <w:rPr>
        <w:rFonts w:hint="default"/>
      </w:rPr>
    </w:lvl>
    <w:lvl w:tplc="1B62C016" w:ilvl="7">
      <w:start w:val="1"/>
      <w:numFmt w:val="bullet"/>
      <w:lvlText w:val="•"/>
      <w:lvlJc w:val="left"/>
      <w:rPr>
        <w:rFonts w:hint="default"/>
      </w:rPr>
    </w:lvl>
    <w:lvl w:tplc="BAD050A2"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F4A408A"/>
    <w:multiLevelType w:val="hybridMultilevel"/>
    <w:tmpl w:val="66C40AD4"/>
    <w:lvl w:tplc="04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676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6212"/>
    <w:rsid w:val="00002AD5"/>
    <w:rsid w:val="000031BE"/>
    <w:rsid w:val="00003F82"/>
    <w:rsid w:val="00007B2E"/>
    <w:rsid w:val="000151CC"/>
    <w:rsid w:val="00017B05"/>
    <w:rsid w:val="00020491"/>
    <w:rsid w:val="00026229"/>
    <w:rsid w:val="00027268"/>
    <w:rsid w:val="00030CB1"/>
    <w:rsid w:val="00037A1F"/>
    <w:rsid w:val="00041BB4"/>
    <w:rsid w:val="000433A4"/>
    <w:rsid w:val="00043E85"/>
    <w:rsid w:val="00044CB9"/>
    <w:rsid w:val="00054322"/>
    <w:rsid w:val="00054D42"/>
    <w:rsid w:val="000563A0"/>
    <w:rsid w:val="00060656"/>
    <w:rsid w:val="00061CEC"/>
    <w:rsid w:val="00062535"/>
    <w:rsid w:val="0006403C"/>
    <w:rsid w:val="00064F92"/>
    <w:rsid w:val="00067A30"/>
    <w:rsid w:val="00071D6C"/>
    <w:rsid w:val="00072F8D"/>
    <w:rsid w:val="00074B5D"/>
    <w:rsid w:val="00080F48"/>
    <w:rsid w:val="00083A1B"/>
    <w:rsid w:val="00085E49"/>
    <w:rsid w:val="0009112E"/>
    <w:rsid w:val="00095868"/>
    <w:rsid w:val="000B0524"/>
    <w:rsid w:val="000B35BA"/>
    <w:rsid w:val="000B4A4A"/>
    <w:rsid w:val="000C7CDB"/>
    <w:rsid w:val="000D2A2A"/>
    <w:rsid w:val="000D39C8"/>
    <w:rsid w:val="000D4815"/>
    <w:rsid w:val="000E1C4A"/>
    <w:rsid w:val="000E3098"/>
    <w:rsid w:val="000E451D"/>
    <w:rsid w:val="000E5F36"/>
    <w:rsid w:val="000E7ECA"/>
    <w:rsid w:val="000F022E"/>
    <w:rsid w:val="000F371A"/>
    <w:rsid w:val="000F6FB2"/>
    <w:rsid w:val="000F711E"/>
    <w:rsid w:val="00102D00"/>
    <w:rsid w:val="0010504E"/>
    <w:rsid w:val="001141E5"/>
    <w:rsid w:val="00114D32"/>
    <w:rsid w:val="001308CE"/>
    <w:rsid w:val="00132C3D"/>
    <w:rsid w:val="00137C69"/>
    <w:rsid w:val="00141D38"/>
    <w:rsid w:val="00144E47"/>
    <w:rsid w:val="00145779"/>
    <w:rsid w:val="00147A6D"/>
    <w:rsid w:val="00151F41"/>
    <w:rsid w:val="00154A12"/>
    <w:rsid w:val="00155313"/>
    <w:rsid w:val="00155DD8"/>
    <w:rsid w:val="00161430"/>
    <w:rsid w:val="0016199D"/>
    <w:rsid w:val="00162D5B"/>
    <w:rsid w:val="00165C11"/>
    <w:rsid w:val="00166A96"/>
    <w:rsid w:val="00176BE6"/>
    <w:rsid w:val="00182685"/>
    <w:rsid w:val="001833FD"/>
    <w:rsid w:val="00184D57"/>
    <w:rsid w:val="00185778"/>
    <w:rsid w:val="00186AC7"/>
    <w:rsid w:val="00186B53"/>
    <w:rsid w:val="00190116"/>
    <w:rsid w:val="001914E1"/>
    <w:rsid w:val="00193936"/>
    <w:rsid w:val="00195068"/>
    <w:rsid w:val="00195CA0"/>
    <w:rsid w:val="00197FD1"/>
    <w:rsid w:val="001A044D"/>
    <w:rsid w:val="001A0D51"/>
    <w:rsid w:val="001A146D"/>
    <w:rsid w:val="001A15B1"/>
    <w:rsid w:val="001A7973"/>
    <w:rsid w:val="001B0D6A"/>
    <w:rsid w:val="001B11FC"/>
    <w:rsid w:val="001B1387"/>
    <w:rsid w:val="001B4657"/>
    <w:rsid w:val="001D1519"/>
    <w:rsid w:val="001D1D96"/>
    <w:rsid w:val="001E1A7A"/>
    <w:rsid w:val="001E3E7F"/>
    <w:rsid w:val="001E6075"/>
    <w:rsid w:val="001E6473"/>
    <w:rsid w:val="001E6C30"/>
    <w:rsid w:val="001F40A1"/>
    <w:rsid w:val="001F4ADD"/>
    <w:rsid w:val="001F6139"/>
    <w:rsid w:val="001F71A5"/>
    <w:rsid w:val="002000E7"/>
    <w:rsid w:val="00214191"/>
    <w:rsid w:val="00222C9C"/>
    <w:rsid w:val="00223CBC"/>
    <w:rsid w:val="00226D63"/>
    <w:rsid w:val="00227D6A"/>
    <w:rsid w:val="0023139B"/>
    <w:rsid w:val="002317BA"/>
    <w:rsid w:val="00231811"/>
    <w:rsid w:val="00232BD6"/>
    <w:rsid w:val="00233436"/>
    <w:rsid w:val="0024076A"/>
    <w:rsid w:val="00242AA7"/>
    <w:rsid w:val="00244C84"/>
    <w:rsid w:val="00247FD4"/>
    <w:rsid w:val="002503D3"/>
    <w:rsid w:val="00253FC0"/>
    <w:rsid w:val="002562CB"/>
    <w:rsid w:val="00257C35"/>
    <w:rsid w:val="00257D7A"/>
    <w:rsid w:val="00257E87"/>
    <w:rsid w:val="00263359"/>
    <w:rsid w:val="00273EC9"/>
    <w:rsid w:val="00274435"/>
    <w:rsid w:val="0027699C"/>
    <w:rsid w:val="00280B75"/>
    <w:rsid w:val="00282D3D"/>
    <w:rsid w:val="00284FD6"/>
    <w:rsid w:val="002859C8"/>
    <w:rsid w:val="002865A5"/>
    <w:rsid w:val="0029192E"/>
    <w:rsid w:val="00292328"/>
    <w:rsid w:val="00295E30"/>
    <w:rsid w:val="002963E5"/>
    <w:rsid w:val="002A0056"/>
    <w:rsid w:val="002A346D"/>
    <w:rsid w:val="002B0667"/>
    <w:rsid w:val="002B192B"/>
    <w:rsid w:val="002B2809"/>
    <w:rsid w:val="002B530D"/>
    <w:rsid w:val="002B6695"/>
    <w:rsid w:val="002C12DB"/>
    <w:rsid w:val="002C14B6"/>
    <w:rsid w:val="002C5CF2"/>
    <w:rsid w:val="002C5F8F"/>
    <w:rsid w:val="002D33A9"/>
    <w:rsid w:val="002E2AEE"/>
    <w:rsid w:val="002E7626"/>
    <w:rsid w:val="002F23B8"/>
    <w:rsid w:val="002F27C9"/>
    <w:rsid w:val="00300B95"/>
    <w:rsid w:val="0030168A"/>
    <w:rsid w:val="0030274B"/>
    <w:rsid w:val="00302A4F"/>
    <w:rsid w:val="003068BD"/>
    <w:rsid w:val="00306F28"/>
    <w:rsid w:val="00310FCD"/>
    <w:rsid w:val="00322E9D"/>
    <w:rsid w:val="003260D5"/>
    <w:rsid w:val="00327B79"/>
    <w:rsid w:val="00333332"/>
    <w:rsid w:val="003373C5"/>
    <w:rsid w:val="00337E7C"/>
    <w:rsid w:val="00344F3D"/>
    <w:rsid w:val="003503C3"/>
    <w:rsid w:val="0035113A"/>
    <w:rsid w:val="003533F9"/>
    <w:rsid w:val="00353ABB"/>
    <w:rsid w:val="00355C0F"/>
    <w:rsid w:val="003574D7"/>
    <w:rsid w:val="00363907"/>
    <w:rsid w:val="0036499F"/>
    <w:rsid w:val="00365C1E"/>
    <w:rsid w:val="00367164"/>
    <w:rsid w:val="00367BD5"/>
    <w:rsid w:val="003712CE"/>
    <w:rsid w:val="00373C92"/>
    <w:rsid w:val="00374D9C"/>
    <w:rsid w:val="003756AB"/>
    <w:rsid w:val="003761BF"/>
    <w:rsid w:val="003774C6"/>
    <w:rsid w:val="00384EE0"/>
    <w:rsid w:val="0039666A"/>
    <w:rsid w:val="003970B4"/>
    <w:rsid w:val="003A485F"/>
    <w:rsid w:val="003C1FE0"/>
    <w:rsid w:val="003C2251"/>
    <w:rsid w:val="003C2605"/>
    <w:rsid w:val="003C26B2"/>
    <w:rsid w:val="003C489F"/>
    <w:rsid w:val="003C4C80"/>
    <w:rsid w:val="003C615E"/>
    <w:rsid w:val="003D0853"/>
    <w:rsid w:val="003D5DCE"/>
    <w:rsid w:val="003D67CB"/>
    <w:rsid w:val="003E459B"/>
    <w:rsid w:val="003E6CB6"/>
    <w:rsid w:val="003F150C"/>
    <w:rsid w:val="003F2FA4"/>
    <w:rsid w:val="003F497A"/>
    <w:rsid w:val="003F49E4"/>
    <w:rsid w:val="00401083"/>
    <w:rsid w:val="00401BE6"/>
    <w:rsid w:val="00404FBC"/>
    <w:rsid w:val="0040751F"/>
    <w:rsid w:val="00410126"/>
    <w:rsid w:val="00415672"/>
    <w:rsid w:val="004168FD"/>
    <w:rsid w:val="0042364D"/>
    <w:rsid w:val="004266D2"/>
    <w:rsid w:val="00431023"/>
    <w:rsid w:val="00433E3D"/>
    <w:rsid w:val="00437A53"/>
    <w:rsid w:val="004412C2"/>
    <w:rsid w:val="004422C4"/>
    <w:rsid w:val="004501E6"/>
    <w:rsid w:val="00452FAE"/>
    <w:rsid w:val="00454AD3"/>
    <w:rsid w:val="00461388"/>
    <w:rsid w:val="00466576"/>
    <w:rsid w:val="00467F99"/>
    <w:rsid w:val="004706F1"/>
    <w:rsid w:val="00470EE6"/>
    <w:rsid w:val="0048029A"/>
    <w:rsid w:val="0048434F"/>
    <w:rsid w:val="004849A2"/>
    <w:rsid w:val="00490886"/>
    <w:rsid w:val="00493BC1"/>
    <w:rsid w:val="00496570"/>
    <w:rsid w:val="004969A1"/>
    <w:rsid w:val="004A0677"/>
    <w:rsid w:val="004A12C8"/>
    <w:rsid w:val="004B0639"/>
    <w:rsid w:val="004B1D75"/>
    <w:rsid w:val="004B2320"/>
    <w:rsid w:val="004B39B2"/>
    <w:rsid w:val="004B4833"/>
    <w:rsid w:val="004C08C7"/>
    <w:rsid w:val="004C3984"/>
    <w:rsid w:val="004C551D"/>
    <w:rsid w:val="004C5FC4"/>
    <w:rsid w:val="004D0379"/>
    <w:rsid w:val="004D202C"/>
    <w:rsid w:val="004D3FC8"/>
    <w:rsid w:val="004D6341"/>
    <w:rsid w:val="004D7CE3"/>
    <w:rsid w:val="004E75B5"/>
    <w:rsid w:val="004F0C07"/>
    <w:rsid w:val="004F309B"/>
    <w:rsid w:val="005000EC"/>
    <w:rsid w:val="0050015D"/>
    <w:rsid w:val="005107D3"/>
    <w:rsid w:val="0051490A"/>
    <w:rsid w:val="0051585E"/>
    <w:rsid w:val="00516360"/>
    <w:rsid w:val="00516476"/>
    <w:rsid w:val="00526A3C"/>
    <w:rsid w:val="0053000B"/>
    <w:rsid w:val="005340EB"/>
    <w:rsid w:val="005350D3"/>
    <w:rsid w:val="00536406"/>
    <w:rsid w:val="00543529"/>
    <w:rsid w:val="0054418A"/>
    <w:rsid w:val="005442F9"/>
    <w:rsid w:val="00550B20"/>
    <w:rsid w:val="005517EC"/>
    <w:rsid w:val="00552AAA"/>
    <w:rsid w:val="00554AAD"/>
    <w:rsid w:val="00561B48"/>
    <w:rsid w:val="00564832"/>
    <w:rsid w:val="005652F8"/>
    <w:rsid w:val="00565E4B"/>
    <w:rsid w:val="00567088"/>
    <w:rsid w:val="00572265"/>
    <w:rsid w:val="005756E3"/>
    <w:rsid w:val="005756FF"/>
    <w:rsid w:val="00577639"/>
    <w:rsid w:val="005777E3"/>
    <w:rsid w:val="00584984"/>
    <w:rsid w:val="005926C7"/>
    <w:rsid w:val="005A02CC"/>
    <w:rsid w:val="005A261F"/>
    <w:rsid w:val="005B4999"/>
    <w:rsid w:val="005B4AE4"/>
    <w:rsid w:val="005B7355"/>
    <w:rsid w:val="005C0597"/>
    <w:rsid w:val="005D05BF"/>
    <w:rsid w:val="005D1642"/>
    <w:rsid w:val="005D506E"/>
    <w:rsid w:val="005E01CF"/>
    <w:rsid w:val="005E47DE"/>
    <w:rsid w:val="005E69AC"/>
    <w:rsid w:val="005F3099"/>
    <w:rsid w:val="005F38A7"/>
    <w:rsid w:val="005F5A4F"/>
    <w:rsid w:val="005F72E3"/>
    <w:rsid w:val="006015D7"/>
    <w:rsid w:val="006031D6"/>
    <w:rsid w:val="00604640"/>
    <w:rsid w:val="00613B6B"/>
    <w:rsid w:val="006143AF"/>
    <w:rsid w:val="006216B1"/>
    <w:rsid w:val="00622E19"/>
    <w:rsid w:val="0062613C"/>
    <w:rsid w:val="0063215C"/>
    <w:rsid w:val="006325A8"/>
    <w:rsid w:val="00632DD7"/>
    <w:rsid w:val="006379FC"/>
    <w:rsid w:val="00641D2C"/>
    <w:rsid w:val="00642211"/>
    <w:rsid w:val="006424FC"/>
    <w:rsid w:val="00645023"/>
    <w:rsid w:val="00645ED3"/>
    <w:rsid w:val="0064762E"/>
    <w:rsid w:val="00647ED4"/>
    <w:rsid w:val="006512F4"/>
    <w:rsid w:val="006513BC"/>
    <w:rsid w:val="00651BE7"/>
    <w:rsid w:val="00652AA5"/>
    <w:rsid w:val="006755BA"/>
    <w:rsid w:val="00676960"/>
    <w:rsid w:val="00680F82"/>
    <w:rsid w:val="00686B6E"/>
    <w:rsid w:val="006922EE"/>
    <w:rsid w:val="006964E2"/>
    <w:rsid w:val="006A368D"/>
    <w:rsid w:val="006A61DC"/>
    <w:rsid w:val="006A77DF"/>
    <w:rsid w:val="006B0551"/>
    <w:rsid w:val="006B073B"/>
    <w:rsid w:val="006B3E1F"/>
    <w:rsid w:val="006B4AD1"/>
    <w:rsid w:val="006B649F"/>
    <w:rsid w:val="006C080D"/>
    <w:rsid w:val="006C4F1A"/>
    <w:rsid w:val="006D359F"/>
    <w:rsid w:val="006D3BD0"/>
    <w:rsid w:val="006D7AAA"/>
    <w:rsid w:val="006E20D0"/>
    <w:rsid w:val="006E6CE0"/>
    <w:rsid w:val="006F1199"/>
    <w:rsid w:val="007000E8"/>
    <w:rsid w:val="007006FC"/>
    <w:rsid w:val="00701CB7"/>
    <w:rsid w:val="00702CBF"/>
    <w:rsid w:val="00702CDB"/>
    <w:rsid w:val="00703F27"/>
    <w:rsid w:val="00707020"/>
    <w:rsid w:val="007071A0"/>
    <w:rsid w:val="00713797"/>
    <w:rsid w:val="007177FB"/>
    <w:rsid w:val="007230B1"/>
    <w:rsid w:val="007273F7"/>
    <w:rsid w:val="00727E23"/>
    <w:rsid w:val="00732307"/>
    <w:rsid w:val="00734518"/>
    <w:rsid w:val="007371DC"/>
    <w:rsid w:val="00746A47"/>
    <w:rsid w:val="00751322"/>
    <w:rsid w:val="00754613"/>
    <w:rsid w:val="0075539D"/>
    <w:rsid w:val="00761817"/>
    <w:rsid w:val="0076416B"/>
    <w:rsid w:val="007669F5"/>
    <w:rsid w:val="007671DB"/>
    <w:rsid w:val="007724B6"/>
    <w:rsid w:val="007771D0"/>
    <w:rsid w:val="00777B1C"/>
    <w:rsid w:val="00781A71"/>
    <w:rsid w:val="007823EF"/>
    <w:rsid w:val="007827F0"/>
    <w:rsid w:val="00784EB0"/>
    <w:rsid w:val="00794C3E"/>
    <w:rsid w:val="007A3A63"/>
    <w:rsid w:val="007B16CF"/>
    <w:rsid w:val="007B2E6A"/>
    <w:rsid w:val="007B52A8"/>
    <w:rsid w:val="007B6732"/>
    <w:rsid w:val="007C03F4"/>
    <w:rsid w:val="007C2C6B"/>
    <w:rsid w:val="007C55DC"/>
    <w:rsid w:val="007C7F5D"/>
    <w:rsid w:val="007D1FF3"/>
    <w:rsid w:val="007D3986"/>
    <w:rsid w:val="007D471B"/>
    <w:rsid w:val="007E15D1"/>
    <w:rsid w:val="007E26F8"/>
    <w:rsid w:val="007E286B"/>
    <w:rsid w:val="007E2D78"/>
    <w:rsid w:val="007E2F01"/>
    <w:rsid w:val="007E34BD"/>
    <w:rsid w:val="007F1F57"/>
    <w:rsid w:val="007F3EC7"/>
    <w:rsid w:val="007F4FE1"/>
    <w:rsid w:val="00800EBD"/>
    <w:rsid w:val="00802E4A"/>
    <w:rsid w:val="00804115"/>
    <w:rsid w:val="00805259"/>
    <w:rsid w:val="00805E81"/>
    <w:rsid w:val="0081157C"/>
    <w:rsid w:val="00811A54"/>
    <w:rsid w:val="00811FF9"/>
    <w:rsid w:val="00812D5A"/>
    <w:rsid w:val="00816823"/>
    <w:rsid w:val="00820B24"/>
    <w:rsid w:val="00822BD7"/>
    <w:rsid w:val="008237A7"/>
    <w:rsid w:val="0082592E"/>
    <w:rsid w:val="00827C4F"/>
    <w:rsid w:val="008442A8"/>
    <w:rsid w:val="008442C4"/>
    <w:rsid w:val="00845733"/>
    <w:rsid w:val="00845E47"/>
    <w:rsid w:val="00865AF3"/>
    <w:rsid w:val="00875C55"/>
    <w:rsid w:val="00876F81"/>
    <w:rsid w:val="00877A71"/>
    <w:rsid w:val="00886168"/>
    <w:rsid w:val="00886BCE"/>
    <w:rsid w:val="00890FD4"/>
    <w:rsid w:val="00894023"/>
    <w:rsid w:val="008979B1"/>
    <w:rsid w:val="008A1C61"/>
    <w:rsid w:val="008A43BA"/>
    <w:rsid w:val="008B1E15"/>
    <w:rsid w:val="008B39DD"/>
    <w:rsid w:val="008C0D1B"/>
    <w:rsid w:val="008C31E0"/>
    <w:rsid w:val="008C366B"/>
    <w:rsid w:val="008C72C1"/>
    <w:rsid w:val="008D2746"/>
    <w:rsid w:val="008E1329"/>
    <w:rsid w:val="008E1B30"/>
    <w:rsid w:val="008E39FD"/>
    <w:rsid w:val="008E5E54"/>
    <w:rsid w:val="008E651A"/>
    <w:rsid w:val="008F0E8D"/>
    <w:rsid w:val="008F5D91"/>
    <w:rsid w:val="0090043B"/>
    <w:rsid w:val="00901B8A"/>
    <w:rsid w:val="00905F9E"/>
    <w:rsid w:val="00906B0D"/>
    <w:rsid w:val="00906CFE"/>
    <w:rsid w:val="0091066A"/>
    <w:rsid w:val="009120DD"/>
    <w:rsid w:val="009147E6"/>
    <w:rsid w:val="009156E9"/>
    <w:rsid w:val="00917E27"/>
    <w:rsid w:val="00922A4E"/>
    <w:rsid w:val="00926C50"/>
    <w:rsid w:val="00926EF2"/>
    <w:rsid w:val="0092755C"/>
    <w:rsid w:val="009346BC"/>
    <w:rsid w:val="0093472D"/>
    <w:rsid w:val="00934AE6"/>
    <w:rsid w:val="0094290C"/>
    <w:rsid w:val="00955F3E"/>
    <w:rsid w:val="0095619C"/>
    <w:rsid w:val="00960897"/>
    <w:rsid w:val="009613B4"/>
    <w:rsid w:val="009618C4"/>
    <w:rsid w:val="00965464"/>
    <w:rsid w:val="00977C85"/>
    <w:rsid w:val="00983564"/>
    <w:rsid w:val="00984D19"/>
    <w:rsid w:val="00985097"/>
    <w:rsid w:val="00990BF0"/>
    <w:rsid w:val="00995C39"/>
    <w:rsid w:val="009A1E2E"/>
    <w:rsid w:val="009A34D1"/>
    <w:rsid w:val="009A5F60"/>
    <w:rsid w:val="009A7FF8"/>
    <w:rsid w:val="009B08D7"/>
    <w:rsid w:val="009B151D"/>
    <w:rsid w:val="009B292E"/>
    <w:rsid w:val="009B3368"/>
    <w:rsid w:val="009B3C8E"/>
    <w:rsid w:val="009C0E15"/>
    <w:rsid w:val="009C2069"/>
    <w:rsid w:val="009C37F2"/>
    <w:rsid w:val="009C5B86"/>
    <w:rsid w:val="009C741C"/>
    <w:rsid w:val="009C7CF4"/>
    <w:rsid w:val="009D3DAB"/>
    <w:rsid w:val="009D4824"/>
    <w:rsid w:val="009D6FCB"/>
    <w:rsid w:val="009E09B0"/>
    <w:rsid w:val="009E269F"/>
    <w:rsid w:val="009E61C3"/>
    <w:rsid w:val="009E6839"/>
    <w:rsid w:val="009E769E"/>
    <w:rsid w:val="009E798B"/>
    <w:rsid w:val="009E7B48"/>
    <w:rsid w:val="009F2F4D"/>
    <w:rsid w:val="009F3ABB"/>
    <w:rsid w:val="00A02049"/>
    <w:rsid w:val="00A02380"/>
    <w:rsid w:val="00A03E5E"/>
    <w:rsid w:val="00A05F4F"/>
    <w:rsid w:val="00A066B9"/>
    <w:rsid w:val="00A132F4"/>
    <w:rsid w:val="00A16B39"/>
    <w:rsid w:val="00A171C2"/>
    <w:rsid w:val="00A202B4"/>
    <w:rsid w:val="00A22CEB"/>
    <w:rsid w:val="00A23EC4"/>
    <w:rsid w:val="00A26110"/>
    <w:rsid w:val="00A27554"/>
    <w:rsid w:val="00A316FF"/>
    <w:rsid w:val="00A3395C"/>
    <w:rsid w:val="00A36F08"/>
    <w:rsid w:val="00A41536"/>
    <w:rsid w:val="00A510A2"/>
    <w:rsid w:val="00A54496"/>
    <w:rsid w:val="00A570A5"/>
    <w:rsid w:val="00A5711F"/>
    <w:rsid w:val="00A63296"/>
    <w:rsid w:val="00A66EF0"/>
    <w:rsid w:val="00A72FD0"/>
    <w:rsid w:val="00A73358"/>
    <w:rsid w:val="00A73E75"/>
    <w:rsid w:val="00A75ED4"/>
    <w:rsid w:val="00A823C0"/>
    <w:rsid w:val="00A824BC"/>
    <w:rsid w:val="00A84035"/>
    <w:rsid w:val="00A84EA4"/>
    <w:rsid w:val="00A85177"/>
    <w:rsid w:val="00A85DBD"/>
    <w:rsid w:val="00A86685"/>
    <w:rsid w:val="00A92440"/>
    <w:rsid w:val="00A94D75"/>
    <w:rsid w:val="00A94DCA"/>
    <w:rsid w:val="00A95E5D"/>
    <w:rsid w:val="00A97764"/>
    <w:rsid w:val="00AA025F"/>
    <w:rsid w:val="00AA0541"/>
    <w:rsid w:val="00AA069E"/>
    <w:rsid w:val="00AA44B2"/>
    <w:rsid w:val="00AB0199"/>
    <w:rsid w:val="00AB123C"/>
    <w:rsid w:val="00AB20CF"/>
    <w:rsid w:val="00AB4151"/>
    <w:rsid w:val="00AC3DF0"/>
    <w:rsid w:val="00AC477D"/>
    <w:rsid w:val="00AC628D"/>
    <w:rsid w:val="00AC7716"/>
    <w:rsid w:val="00AD05C1"/>
    <w:rsid w:val="00AD211D"/>
    <w:rsid w:val="00AD5CD9"/>
    <w:rsid w:val="00AD6653"/>
    <w:rsid w:val="00AE022F"/>
    <w:rsid w:val="00AE0E07"/>
    <w:rsid w:val="00AE1D86"/>
    <w:rsid w:val="00AE4576"/>
    <w:rsid w:val="00AE6082"/>
    <w:rsid w:val="00AF167D"/>
    <w:rsid w:val="00AF296A"/>
    <w:rsid w:val="00AF30F2"/>
    <w:rsid w:val="00AF5213"/>
    <w:rsid w:val="00B000BA"/>
    <w:rsid w:val="00B0194E"/>
    <w:rsid w:val="00B02139"/>
    <w:rsid w:val="00B02F81"/>
    <w:rsid w:val="00B06A08"/>
    <w:rsid w:val="00B06DC5"/>
    <w:rsid w:val="00B10F6B"/>
    <w:rsid w:val="00B141C2"/>
    <w:rsid w:val="00B15257"/>
    <w:rsid w:val="00B1796A"/>
    <w:rsid w:val="00B21BE5"/>
    <w:rsid w:val="00B22B71"/>
    <w:rsid w:val="00B26B23"/>
    <w:rsid w:val="00B303B1"/>
    <w:rsid w:val="00B323D8"/>
    <w:rsid w:val="00B334CC"/>
    <w:rsid w:val="00B34754"/>
    <w:rsid w:val="00B3665C"/>
    <w:rsid w:val="00B40966"/>
    <w:rsid w:val="00B425EC"/>
    <w:rsid w:val="00B53046"/>
    <w:rsid w:val="00B5671B"/>
    <w:rsid w:val="00B64522"/>
    <w:rsid w:val="00B6639B"/>
    <w:rsid w:val="00B66CFB"/>
    <w:rsid w:val="00B66F92"/>
    <w:rsid w:val="00B6752A"/>
    <w:rsid w:val="00B71AF7"/>
    <w:rsid w:val="00B74B41"/>
    <w:rsid w:val="00B807C6"/>
    <w:rsid w:val="00B849B6"/>
    <w:rsid w:val="00B90F8D"/>
    <w:rsid w:val="00B94D25"/>
    <w:rsid w:val="00B97477"/>
    <w:rsid w:val="00B978A3"/>
    <w:rsid w:val="00BA02C9"/>
    <w:rsid w:val="00BA20A4"/>
    <w:rsid w:val="00BA4395"/>
    <w:rsid w:val="00BA65A6"/>
    <w:rsid w:val="00BB4EC2"/>
    <w:rsid w:val="00BC0DAE"/>
    <w:rsid w:val="00BC219C"/>
    <w:rsid w:val="00BC2F83"/>
    <w:rsid w:val="00BC5D76"/>
    <w:rsid w:val="00BD0043"/>
    <w:rsid w:val="00BD1719"/>
    <w:rsid w:val="00BD24E1"/>
    <w:rsid w:val="00BD2F34"/>
    <w:rsid w:val="00BD696F"/>
    <w:rsid w:val="00BD76E4"/>
    <w:rsid w:val="00BD7B43"/>
    <w:rsid w:val="00BE1D50"/>
    <w:rsid w:val="00BE566F"/>
    <w:rsid w:val="00BE6ED1"/>
    <w:rsid w:val="00BF5437"/>
    <w:rsid w:val="00C076FF"/>
    <w:rsid w:val="00C07A85"/>
    <w:rsid w:val="00C07FFC"/>
    <w:rsid w:val="00C1347A"/>
    <w:rsid w:val="00C15552"/>
    <w:rsid w:val="00C1777B"/>
    <w:rsid w:val="00C20132"/>
    <w:rsid w:val="00C20155"/>
    <w:rsid w:val="00C20B62"/>
    <w:rsid w:val="00C21233"/>
    <w:rsid w:val="00C2127B"/>
    <w:rsid w:val="00C21334"/>
    <w:rsid w:val="00C2311C"/>
    <w:rsid w:val="00C2314A"/>
    <w:rsid w:val="00C23E9D"/>
    <w:rsid w:val="00C27F70"/>
    <w:rsid w:val="00C3245D"/>
    <w:rsid w:val="00C35880"/>
    <w:rsid w:val="00C46873"/>
    <w:rsid w:val="00C478D3"/>
    <w:rsid w:val="00C50A9B"/>
    <w:rsid w:val="00C54661"/>
    <w:rsid w:val="00C60D0B"/>
    <w:rsid w:val="00C652CA"/>
    <w:rsid w:val="00C65B90"/>
    <w:rsid w:val="00C7293C"/>
    <w:rsid w:val="00C76151"/>
    <w:rsid w:val="00C81184"/>
    <w:rsid w:val="00C82BEE"/>
    <w:rsid w:val="00C85E03"/>
    <w:rsid w:val="00C861D5"/>
    <w:rsid w:val="00C86982"/>
    <w:rsid w:val="00C904CF"/>
    <w:rsid w:val="00C96912"/>
    <w:rsid w:val="00C973B4"/>
    <w:rsid w:val="00CA575F"/>
    <w:rsid w:val="00CB0B46"/>
    <w:rsid w:val="00CB5002"/>
    <w:rsid w:val="00CB6A07"/>
    <w:rsid w:val="00CC079E"/>
    <w:rsid w:val="00CC311B"/>
    <w:rsid w:val="00CD0E3F"/>
    <w:rsid w:val="00CD2F98"/>
    <w:rsid w:val="00CD32D1"/>
    <w:rsid w:val="00CD5245"/>
    <w:rsid w:val="00CD5543"/>
    <w:rsid w:val="00CE08F8"/>
    <w:rsid w:val="00CF3A4E"/>
    <w:rsid w:val="00CF6C6F"/>
    <w:rsid w:val="00D01CDF"/>
    <w:rsid w:val="00D058B5"/>
    <w:rsid w:val="00D117D2"/>
    <w:rsid w:val="00D14F0B"/>
    <w:rsid w:val="00D15DF6"/>
    <w:rsid w:val="00D3014F"/>
    <w:rsid w:val="00D3076E"/>
    <w:rsid w:val="00D32EB3"/>
    <w:rsid w:val="00D343F3"/>
    <w:rsid w:val="00D35DD5"/>
    <w:rsid w:val="00D360FE"/>
    <w:rsid w:val="00D36BDE"/>
    <w:rsid w:val="00D3744F"/>
    <w:rsid w:val="00D37E56"/>
    <w:rsid w:val="00D436A1"/>
    <w:rsid w:val="00D46B91"/>
    <w:rsid w:val="00D46C35"/>
    <w:rsid w:val="00D47A70"/>
    <w:rsid w:val="00D527F3"/>
    <w:rsid w:val="00D60285"/>
    <w:rsid w:val="00D60C94"/>
    <w:rsid w:val="00D6121A"/>
    <w:rsid w:val="00D61CD2"/>
    <w:rsid w:val="00D645CE"/>
    <w:rsid w:val="00D64712"/>
    <w:rsid w:val="00D65C4F"/>
    <w:rsid w:val="00D65EB8"/>
    <w:rsid w:val="00D7086C"/>
    <w:rsid w:val="00D73542"/>
    <w:rsid w:val="00D831A7"/>
    <w:rsid w:val="00D83C92"/>
    <w:rsid w:val="00D85330"/>
    <w:rsid w:val="00D87BCA"/>
    <w:rsid w:val="00D910A5"/>
    <w:rsid w:val="00D916E5"/>
    <w:rsid w:val="00D94A3C"/>
    <w:rsid w:val="00DA4900"/>
    <w:rsid w:val="00DA7A6B"/>
    <w:rsid w:val="00DB1D73"/>
    <w:rsid w:val="00DB458E"/>
    <w:rsid w:val="00DB4749"/>
    <w:rsid w:val="00DB6CF3"/>
    <w:rsid w:val="00DC1D9E"/>
    <w:rsid w:val="00DC40FD"/>
    <w:rsid w:val="00DC7357"/>
    <w:rsid w:val="00DC7E3A"/>
    <w:rsid w:val="00DD05E8"/>
    <w:rsid w:val="00DD101D"/>
    <w:rsid w:val="00DD3174"/>
    <w:rsid w:val="00DD32EA"/>
    <w:rsid w:val="00DD3ACE"/>
    <w:rsid w:val="00DD44A6"/>
    <w:rsid w:val="00DD5DC2"/>
    <w:rsid w:val="00DD79F3"/>
    <w:rsid w:val="00DE5E67"/>
    <w:rsid w:val="00DF217E"/>
    <w:rsid w:val="00DF28C0"/>
    <w:rsid w:val="00DF70E5"/>
    <w:rsid w:val="00E13201"/>
    <w:rsid w:val="00E143CD"/>
    <w:rsid w:val="00E1639A"/>
    <w:rsid w:val="00E16A23"/>
    <w:rsid w:val="00E20896"/>
    <w:rsid w:val="00E24E64"/>
    <w:rsid w:val="00E26212"/>
    <w:rsid w:val="00E41E80"/>
    <w:rsid w:val="00E52E41"/>
    <w:rsid w:val="00E54D85"/>
    <w:rsid w:val="00E570F8"/>
    <w:rsid w:val="00E57E34"/>
    <w:rsid w:val="00E646B7"/>
    <w:rsid w:val="00E66C30"/>
    <w:rsid w:val="00E671F0"/>
    <w:rsid w:val="00E8165B"/>
    <w:rsid w:val="00E8492A"/>
    <w:rsid w:val="00E8565E"/>
    <w:rsid w:val="00E905FF"/>
    <w:rsid w:val="00E913C3"/>
    <w:rsid w:val="00E942E9"/>
    <w:rsid w:val="00E96C38"/>
    <w:rsid w:val="00EC0E11"/>
    <w:rsid w:val="00EC1CAF"/>
    <w:rsid w:val="00EC2A27"/>
    <w:rsid w:val="00EC4D4C"/>
    <w:rsid w:val="00ED0438"/>
    <w:rsid w:val="00ED3219"/>
    <w:rsid w:val="00EE00D7"/>
    <w:rsid w:val="00EE019E"/>
    <w:rsid w:val="00EE47A1"/>
    <w:rsid w:val="00EE502C"/>
    <w:rsid w:val="00EE6C87"/>
    <w:rsid w:val="00EF28A8"/>
    <w:rsid w:val="00EF3BDF"/>
    <w:rsid w:val="00EF7179"/>
    <w:rsid w:val="00F012BD"/>
    <w:rsid w:val="00F03A8E"/>
    <w:rsid w:val="00F069A9"/>
    <w:rsid w:val="00F07894"/>
    <w:rsid w:val="00F12721"/>
    <w:rsid w:val="00F13D76"/>
    <w:rsid w:val="00F262C7"/>
    <w:rsid w:val="00F44714"/>
    <w:rsid w:val="00F4549E"/>
    <w:rsid w:val="00F47470"/>
    <w:rsid w:val="00F53AA7"/>
    <w:rsid w:val="00F55B20"/>
    <w:rsid w:val="00F61097"/>
    <w:rsid w:val="00F6117E"/>
    <w:rsid w:val="00F71F6B"/>
    <w:rsid w:val="00F73C49"/>
    <w:rsid w:val="00F81695"/>
    <w:rsid w:val="00F840D0"/>
    <w:rsid w:val="00F8472A"/>
    <w:rsid w:val="00F86811"/>
    <w:rsid w:val="00F87082"/>
    <w:rsid w:val="00F87579"/>
    <w:rsid w:val="00F90ACA"/>
    <w:rsid w:val="00F9181D"/>
    <w:rsid w:val="00FA1BAB"/>
    <w:rsid w:val="00FA6438"/>
    <w:rsid w:val="00FA6445"/>
    <w:rsid w:val="00FA67CA"/>
    <w:rsid w:val="00FA7AD0"/>
    <w:rsid w:val="00FB0C45"/>
    <w:rsid w:val="00FB1C94"/>
    <w:rsid w:val="00FB626E"/>
    <w:rsid w:val="00FC2B30"/>
    <w:rsid w:val="00FC3C14"/>
    <w:rsid w:val="00FC5D14"/>
    <w:rsid w:val="00FD2606"/>
    <w:rsid w:val="00FD3B4B"/>
    <w:rsid w:val="00FD3C79"/>
    <w:rsid w:val="00FD5E50"/>
    <w:rsid w:val="00FD67C0"/>
    <w:rsid w:val="00FE0C0B"/>
    <w:rsid w:val="00FE4C30"/>
    <w:rsid w:val="00FE58B0"/>
    <w:rsid w:val="00FE6EF8"/>
    <w:rsid w:val="00FE7333"/>
    <w:rsid w:val="00FF296E"/>
    <w:rsid w:val="00FF6CCD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3676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IN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1" w:name="Normal"/>
    <w:lsdException w:qFormat="true" w:unhideWhenUsed="false" w:semiHidden="false" w:uiPriority="1" w:name="heading 1"/>
    <w:lsdException w:qFormat="true" w:uiPriority="1" w:name="heading 2"/>
    <w:lsdException w:qFormat="true" w:uiPriority="1" w:name="heading 3"/>
    <w:lsdException w:qFormat="true" w:uiPriority="1" w:name="heading 4"/>
    <w:lsdException w:qFormat="true" w:uiPriority="1" w:name="heading 5"/>
    <w:lsdException w:qFormat="true" w:uiPriority="1" w:name="heading 6"/>
    <w:lsdException w:qFormat="true" w:uiPriority="9" w:name="heading 7"/>
    <w:lsdException w:qFormat="true" w:uiPriority="9" w:name="heading 8"/>
    <w:lsdException w:qFormat="true" w:uiPriority="9" w:name="heading 9"/>
    <w:lsdException w:qFormat="true" w:uiPriority="39" w:name="toc 1"/>
    <w:lsdException w:qFormat="true" w:uiPriority="39" w:name="toc 2"/>
    <w:lsdException w:qFormat="true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iPriority="1" w:name="Body Tex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uiPriority w:val="1"/>
    <w:qFormat/>
    <w:rsid w:val="00E26212"/>
    <w:pPr>
      <w:widowControl w:val="false"/>
      <w:spacing w:lineRule="auto" w:line="240" w:after="0"/>
    </w:pPr>
    <w:rPr>
      <w:lang w:val="en-US"/>
    </w:rPr>
  </w:style>
  <w:style w:styleId="Heading1" w:type="paragraph">
    <w:name w:val="heading 1"/>
    <w:basedOn w:val="Normal"/>
    <w:next w:val="Normal"/>
    <w:link w:val="Heading1Char"/>
    <w:uiPriority w:val="1"/>
    <w:qFormat/>
    <w:rsid w:val="006922EE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1"/>
    <w:unhideWhenUsed/>
    <w:qFormat/>
    <w:rsid w:val="00CD5245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link w:val="Heading3Char"/>
    <w:uiPriority w:val="1"/>
    <w:qFormat/>
    <w:rsid w:val="00CD5245"/>
    <w:pPr>
      <w:spacing w:before="52"/>
      <w:ind w:left="113"/>
      <w:outlineLvl w:val="2"/>
    </w:pPr>
    <w:rPr>
      <w:rFonts w:eastAsia="Arial" w:hAnsi="Arial" w:ascii="Arial"/>
      <w:b/>
      <w:bCs/>
      <w:sz w:val="27"/>
      <w:szCs w:val="27"/>
    </w:rPr>
  </w:style>
  <w:style w:styleId="Heading4" w:type="paragraph">
    <w:name w:val="heading 4"/>
    <w:basedOn w:val="Normal"/>
    <w:link w:val="Heading4Char"/>
    <w:uiPriority w:val="1"/>
    <w:qFormat/>
    <w:rsid w:val="00CD5245"/>
    <w:pPr>
      <w:ind w:left="20"/>
      <w:outlineLvl w:val="3"/>
    </w:pPr>
    <w:rPr>
      <w:rFonts w:eastAsia="Arial" w:hAnsi="Arial" w:ascii="Arial"/>
      <w:b/>
      <w:bCs/>
      <w:sz w:val="20"/>
      <w:szCs w:val="20"/>
    </w:rPr>
  </w:style>
  <w:style w:styleId="Heading5" w:type="paragraph">
    <w:name w:val="heading 5"/>
    <w:basedOn w:val="Normal"/>
    <w:link w:val="Heading5Char"/>
    <w:uiPriority w:val="1"/>
    <w:qFormat/>
    <w:rsid w:val="00E26212"/>
    <w:pPr>
      <w:ind w:left="113"/>
      <w:outlineLvl w:val="4"/>
    </w:pPr>
    <w:rPr>
      <w:rFonts w:eastAsia="Arial" w:hAnsi="Arial" w:ascii="Arial"/>
      <w:sz w:val="20"/>
      <w:szCs w:val="20"/>
    </w:rPr>
  </w:style>
  <w:style w:styleId="Heading6" w:type="paragraph">
    <w:name w:val="heading 6"/>
    <w:basedOn w:val="Normal"/>
    <w:next w:val="Normal"/>
    <w:link w:val="Heading6Char"/>
    <w:uiPriority w:val="1"/>
    <w:unhideWhenUsed/>
    <w:qFormat/>
    <w:rsid w:val="00E26212"/>
    <w:pPr>
      <w:keepNext/>
      <w:keepLines/>
      <w:spacing w:before="200"/>
      <w:outlineLvl w:val="5"/>
    </w:pPr>
    <w:rPr>
      <w:rFonts w:cstheme="majorBidi" w:eastAsiaTheme="majorEastAsia" w:hAnsiTheme="majorHAnsi" w:asciiTheme="majorHAnsi"/>
      <w:i/>
      <w:iCs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E26212"/>
    <w:pPr>
      <w:tabs>
        <w:tab w:pos="4513" w:val="center"/>
        <w:tab w:pos="9026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E26212"/>
  </w:style>
  <w:style w:styleId="Footer" w:type="paragraph">
    <w:name w:val="footer"/>
    <w:basedOn w:val="Normal"/>
    <w:link w:val="FooterChar"/>
    <w:uiPriority w:val="99"/>
    <w:unhideWhenUsed/>
    <w:rsid w:val="00E26212"/>
    <w:pPr>
      <w:tabs>
        <w:tab w:pos="4513" w:val="center"/>
        <w:tab w:pos="9026" w:val="right"/>
      </w:tabs>
    </w:pPr>
  </w:style>
  <w:style w:customStyle="true" w:styleId="FooterChar" w:type="character">
    <w:name w:val="Footer Char"/>
    <w:basedOn w:val="DefaultParagraphFont"/>
    <w:link w:val="Footer"/>
    <w:uiPriority w:val="99"/>
    <w:rsid w:val="00E26212"/>
  </w:style>
  <w:style w:styleId="BalloonText" w:type="paragraph">
    <w:name w:val="Balloon Text"/>
    <w:basedOn w:val="Normal"/>
    <w:link w:val="BalloonTextChar"/>
    <w:uiPriority w:val="99"/>
    <w:semiHidden/>
    <w:unhideWhenUsed/>
    <w:rsid w:val="00E26212"/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E26212"/>
    <w:rPr>
      <w:rFonts w:cs="Tahoma" w:hAnsi="Tahoma" w:ascii="Tahoma"/>
      <w:sz w:val="16"/>
      <w:szCs w:val="16"/>
    </w:rPr>
  </w:style>
  <w:style w:customStyle="true" w:styleId="Heading5Char" w:type="character">
    <w:name w:val="Heading 5 Char"/>
    <w:basedOn w:val="DefaultParagraphFont"/>
    <w:link w:val="Heading5"/>
    <w:uiPriority w:val="1"/>
    <w:rsid w:val="00E26212"/>
    <w:rPr>
      <w:rFonts w:eastAsia="Arial" w:hAnsi="Arial" w:ascii="Arial"/>
      <w:sz w:val="20"/>
      <w:szCs w:val="20"/>
      <w:lang w:val="en-US"/>
    </w:rPr>
  </w:style>
  <w:style w:customStyle="true" w:styleId="Heading6Char" w:type="character">
    <w:name w:val="Heading 6 Char"/>
    <w:basedOn w:val="DefaultParagraphFont"/>
    <w:link w:val="Heading6"/>
    <w:uiPriority w:val="9"/>
    <w:semiHidden/>
    <w:rsid w:val="00E26212"/>
    <w:rPr>
      <w:rFonts w:cstheme="majorBidi" w:eastAsiaTheme="majorEastAsia" w:hAnsiTheme="majorHAnsi" w:asciiTheme="majorHAnsi"/>
      <w:i/>
      <w:iCs/>
      <w:color w:themeShade="7F" w:themeColor="accent1" w:val="243F60"/>
      <w:lang w:val="en-US"/>
    </w:rPr>
  </w:style>
  <w:style w:customStyle="true" w:styleId="Heading1Char" w:type="character">
    <w:name w:val="Heading 1 Char"/>
    <w:basedOn w:val="DefaultParagraphFont"/>
    <w:link w:val="Heading1"/>
    <w:uiPriority w:val="9"/>
    <w:rsid w:val="006922EE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  <w:lang w:val="en-US"/>
    </w:rPr>
  </w:style>
  <w:style w:styleId="CommentReference" w:type="character">
    <w:name w:val="annotation reference"/>
    <w:basedOn w:val="DefaultParagraphFont"/>
    <w:uiPriority w:val="99"/>
    <w:semiHidden/>
    <w:unhideWhenUsed/>
    <w:rsid w:val="006922EE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922EE"/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922EE"/>
    <w:rPr>
      <w:sz w:val="20"/>
      <w:szCs w:val="20"/>
      <w:lang w:val="en-US"/>
    </w:rPr>
  </w:style>
  <w:style w:customStyle="true" w:styleId="Heading2Char" w:type="character">
    <w:name w:val="Heading 2 Char"/>
    <w:basedOn w:val="DefaultParagraphFont"/>
    <w:link w:val="Heading2"/>
    <w:uiPriority w:val="9"/>
    <w:semiHidden/>
    <w:rsid w:val="00CD5245"/>
    <w:rPr>
      <w:rFonts w:cstheme="majorBidi" w:eastAsiaTheme="majorEastAsia" w:hAnsiTheme="majorHAnsi" w:asciiTheme="majorHAnsi"/>
      <w:b/>
      <w:bCs/>
      <w:color w:themeColor="accent1" w:val="4F81BD"/>
      <w:sz w:val="26"/>
      <w:szCs w:val="26"/>
      <w:lang w:val="en-US"/>
    </w:rPr>
  </w:style>
  <w:style w:customStyle="true" w:styleId="Heading3Char" w:type="character">
    <w:name w:val="Heading 3 Char"/>
    <w:basedOn w:val="DefaultParagraphFont"/>
    <w:link w:val="Heading3"/>
    <w:uiPriority w:val="1"/>
    <w:rsid w:val="00CD5245"/>
    <w:rPr>
      <w:rFonts w:eastAsia="Arial" w:hAnsi="Arial" w:ascii="Arial"/>
      <w:b/>
      <w:bCs/>
      <w:sz w:val="27"/>
      <w:szCs w:val="27"/>
      <w:lang w:val="en-US"/>
    </w:rPr>
  </w:style>
  <w:style w:customStyle="true" w:styleId="Heading4Char" w:type="character">
    <w:name w:val="Heading 4 Char"/>
    <w:basedOn w:val="DefaultParagraphFont"/>
    <w:link w:val="Heading4"/>
    <w:uiPriority w:val="1"/>
    <w:rsid w:val="00CD5245"/>
    <w:rPr>
      <w:rFonts w:eastAsia="Arial" w:hAnsi="Arial" w:ascii="Arial"/>
      <w:b/>
      <w:bCs/>
      <w:sz w:val="20"/>
      <w:szCs w:val="20"/>
      <w:lang w:val="en-US"/>
    </w:rPr>
  </w:style>
  <w:style w:styleId="TOC1" w:type="paragraph">
    <w:name w:val="toc 1"/>
    <w:basedOn w:val="Normal"/>
    <w:uiPriority w:val="39"/>
    <w:qFormat/>
    <w:rsid w:val="00CD5245"/>
    <w:pPr>
      <w:spacing w:before="393"/>
      <w:ind w:left="113"/>
    </w:pPr>
    <w:rPr>
      <w:rFonts w:eastAsia="Arial" w:hAnsi="Arial" w:ascii="Arial"/>
      <w:b/>
      <w:bCs/>
      <w:sz w:val="20"/>
      <w:szCs w:val="20"/>
    </w:rPr>
  </w:style>
  <w:style w:styleId="TOC2" w:type="paragraph">
    <w:name w:val="toc 2"/>
    <w:basedOn w:val="Normal"/>
    <w:uiPriority w:val="39"/>
    <w:qFormat/>
    <w:rsid w:val="00CD5245"/>
    <w:pPr>
      <w:spacing w:before="176"/>
      <w:ind w:left="439"/>
    </w:pPr>
    <w:rPr>
      <w:rFonts w:eastAsia="Arial" w:hAnsi="Arial" w:ascii="Arial"/>
      <w:sz w:val="20"/>
      <w:szCs w:val="20"/>
    </w:rPr>
  </w:style>
  <w:style w:styleId="TOC3" w:type="paragraph">
    <w:name w:val="toc 3"/>
    <w:basedOn w:val="Normal"/>
    <w:uiPriority w:val="39"/>
    <w:qFormat/>
    <w:rsid w:val="00CD5245"/>
    <w:pPr>
      <w:spacing w:before="176"/>
      <w:ind w:left="938"/>
    </w:pPr>
    <w:rPr>
      <w:rFonts w:eastAsia="Arial" w:hAnsi="Arial" w:ascii="Arial"/>
      <w:sz w:val="20"/>
      <w:szCs w:val="20"/>
    </w:rPr>
  </w:style>
  <w:style w:styleId="BodyText" w:type="paragraph">
    <w:name w:val="Body Text"/>
    <w:basedOn w:val="Normal"/>
    <w:link w:val="BodyTextChar"/>
    <w:uiPriority w:val="1"/>
    <w:qFormat/>
    <w:rsid w:val="00CD5245"/>
    <w:pPr>
      <w:ind w:left="20"/>
    </w:pPr>
    <w:rPr>
      <w:rFonts w:eastAsia="Arial" w:hAnsi="Arial" w:ascii="Arial"/>
      <w:b/>
      <w:bCs/>
      <w:sz w:val="15"/>
      <w:szCs w:val="15"/>
    </w:rPr>
  </w:style>
  <w:style w:customStyle="true" w:styleId="BodyTextChar" w:type="character">
    <w:name w:val="Body Text Char"/>
    <w:basedOn w:val="DefaultParagraphFont"/>
    <w:link w:val="BodyText"/>
    <w:uiPriority w:val="1"/>
    <w:rsid w:val="00CD5245"/>
    <w:rPr>
      <w:rFonts w:eastAsia="Arial" w:hAnsi="Arial" w:ascii="Arial"/>
      <w:b/>
      <w:bCs/>
      <w:sz w:val="15"/>
      <w:szCs w:val="15"/>
      <w:lang w:val="en-US"/>
    </w:rPr>
  </w:style>
  <w:style w:styleId="ListParagraph" w:type="paragraph">
    <w:name w:val="List Paragraph"/>
    <w:basedOn w:val="Normal"/>
    <w:uiPriority w:val="34"/>
    <w:qFormat/>
    <w:rsid w:val="00CD5245"/>
  </w:style>
  <w:style w:customStyle="true" w:styleId="TableParagraph" w:type="paragraph">
    <w:name w:val="Table Paragraph"/>
    <w:basedOn w:val="Normal"/>
    <w:uiPriority w:val="1"/>
    <w:qFormat/>
    <w:rsid w:val="00CD5245"/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CD5245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CD5245"/>
    <w:rPr>
      <w:b/>
      <w:bCs/>
    </w:rPr>
  </w:style>
  <w:style w:customStyle="true" w:styleId="LightList-Accent11" w:type="table">
    <w:name w:val="Light List - Accent 11"/>
    <w:basedOn w:val="TableNormal"/>
    <w:uiPriority w:val="61"/>
    <w:rsid w:val="00E24E6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accent1" w:fill="4F81BD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977C85"/>
    <w:pPr>
      <w:widowControl/>
      <w:spacing w:lineRule="auto" w:line="276"/>
      <w:outlineLvl w:val="9"/>
    </w:pPr>
  </w:style>
  <w:style w:styleId="TableGrid" w:type="table">
    <w:name w:val="Table Grid"/>
    <w:basedOn w:val="TableNormal"/>
    <w:uiPriority w:val="59"/>
    <w:rsid w:val="00337E7C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DarkList-Accent1" w:type="table">
    <w:name w:val="Dark List Accent 1"/>
    <w:basedOn w:val="TableNormal"/>
    <w:uiPriority w:val="70"/>
    <w:rsid w:val="00337E7C"/>
    <w:pPr>
      <w:spacing w:lineRule="auto" w:line="240" w:after="0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themeFill="accent1" w:fill="4F81BD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1" w:fill="243F60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1" w:fill="365F91" w:color="auto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1" w:fill="365F91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1" w:fill="365F91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1" w:fill="365F91" w:color="auto" w:val="clear"/>
      </w:tcPr>
    </w:tblStylePr>
  </w:style>
  <w:style w:customStyle="true" w:styleId="MediumShading2-Accent11" w:type="table">
    <w:name w:val="Medium Shading 2 - Accent 11"/>
    <w:basedOn w:val="TableNormal"/>
    <w:uiPriority w:val="64"/>
    <w:rsid w:val="00337E7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1" w:fill="4F81BD" w:color="auto" w:val="clear"/>
      </w:tcPr>
    </w:tblStylePr>
    <w:tblStylePr w:type="lastRow">
      <w:pPr>
        <w:spacing w:lineRule="auto" w:line="240" w:after="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1" w:fill="4F81BD" w:color="auto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1" w:fill="4F81BD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fill="D8D8D8" w:color="auto" w:val="clear"/>
      </w:tcPr>
    </w:tblStylePr>
    <w:tblStylePr w:type="band1Horz">
      <w:tblPr/>
      <w:tcPr>
        <w:shd w:themeFillShade="D8" w:themeFill="background1" w:fill="D8D8D8" w:color="auto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styleId="MediumShading2-Accent2" w:type="table">
    <w:name w:val="Medium Shading 2 Accent 2"/>
    <w:basedOn w:val="TableNormal"/>
    <w:uiPriority w:val="64"/>
    <w:rsid w:val="00337E7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2" w:fill="C0504D" w:color="auto" w:val="clear"/>
      </w:tcPr>
    </w:tblStylePr>
    <w:tblStylePr w:type="lastRow">
      <w:pPr>
        <w:spacing w:lineRule="auto" w:line="240" w:after="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2" w:fill="C0504D" w:color="auto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2" w:fill="C0504D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fill="D8D8D8" w:color="auto" w:val="clear"/>
      </w:tcPr>
    </w:tblStylePr>
    <w:tblStylePr w:type="band1Horz">
      <w:tblPr/>
      <w:tcPr>
        <w:shd w:themeFillShade="D8" w:themeFill="background1" w:fill="D8D8D8" w:color="auto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styleId="ColorfulShading-Accent1" w:type="table">
    <w:name w:val="Colorful Shading Accent 1"/>
    <w:basedOn w:val="TableNormal"/>
    <w:uiPriority w:val="71"/>
    <w:rsid w:val="00337E7C"/>
    <w:pPr>
      <w:spacing w:lineRule="auto" w:line="240" w:after="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accent1" w:color="4F81BD" w:val="single"/>
        <w:bottom w:space="0" w:sz="4" w:themeColor="accent1" w:color="4F81BD" w:val="single"/>
        <w:right w:space="0" w:sz="4" w:themeColor="accent1" w:color="4F81BD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themeFillTint="19" w:themeFill="accent1" w:fill="EDF2F8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1" w:fill="2C4C74" w:color="auto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Shade="99" w:themeColor="accent1" w:color="2C4C74" w:val="single"/>
          <w:insideV w:val="nil"/>
        </w:tcBorders>
        <w:shd w:themeFillShade="99" w:themeFill="accent1" w:fill="2C4C74" w:color="auto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1" w:fill="2C4C74" w:color="auto" w:val="clear"/>
      </w:tcPr>
    </w:tblStylePr>
    <w:tblStylePr w:type="band1Vert">
      <w:tblPr/>
      <w:tcPr>
        <w:shd w:themeFillTint="66" w:themeFill="accent1" w:fill="B8CCE4" w:color="auto" w:val="clear"/>
      </w:tcPr>
    </w:tblStylePr>
    <w:tblStylePr w:type="band1Horz">
      <w:tblPr/>
      <w:tcPr>
        <w:shd w:themeFillTint="7F" w:themeFill="accent1" w:fill="A7BFDE" w:color="auto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customStyle="true" w:styleId="LightGrid-Accent11" w:type="table">
    <w:name w:val="Light Grid - Accent 11"/>
    <w:basedOn w:val="TableNormal"/>
    <w:uiPriority w:val="62"/>
    <w:rsid w:val="00292328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  <w:insideH w:space="0" w:sz="8" w:themeColor="accent1" w:color="4F81BD" w:val="single"/>
        <w:insideV w:space="0" w:sz="8" w:themeColor="accent1" w:color="4F81BD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rFonts w:cstheme="majorBidi" w:eastAsiaTheme="majorEastAsia" w:hAnsiTheme="majorHAnsi" w:asciiTheme="majorHAnsi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1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lastRow">
      <w:pPr>
        <w:spacing w:lineRule="auto" w:line="240" w:after="0" w:before="0"/>
      </w:pPr>
      <w:rPr>
        <w:rFonts w:cstheme="majorBidi" w:eastAsiaTheme="majorEastAsia" w:hAnsiTheme="majorHAnsi" w:asciiTheme="majorHAnsi"/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firstCol">
      <w:rPr>
        <w:rFonts w:cstheme="majorBidi" w:eastAsiaTheme="majorEastAsia" w:hAnsiTheme="majorHAnsi" w:asciiTheme="majorHAnsi"/>
        <w:b/>
        <w:bCs/>
      </w:rPr>
    </w:tblStylePr>
    <w:tblStylePr w:type="lastCol">
      <w:rPr>
        <w:rFonts w:cstheme="majorBidi" w:eastAsiaTheme="majorEastAsia" w:hAnsiTheme="majorHAnsi" w:asciiTheme="majorHAnsi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  <w:shd w:themeFillTint="3F" w:themeFill="accent1" w:fill="D3DFEE" w:color="auto" w:val="clear"/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  <w:shd w:themeFillTint="3F" w:themeFill="accent1" w:fill="D3DFEE" w:color="auto" w:val="clear"/>
      </w:tcPr>
    </w:tblStylePr>
    <w:tblStylePr w:type="band2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</w:tcPr>
    </w:tblStylePr>
  </w:style>
</w:styles>
</file>

<file path=word/webSettings.xml><?xml version="1.0" encoding="utf-8"?>
<w:webSetting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6599658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42940020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></Relationship><Relationship Id="rId13" Type="http://schemas.openxmlformats.org/officeDocument/2006/relationships/header" Target="header3.xml"></Relationship><Relationship Id="rId3" Type="http://schemas.openxmlformats.org/officeDocument/2006/relationships/numbering" Target="numbering.xml"></Relationship><Relationship Id="rId7" Type="http://schemas.openxmlformats.org/officeDocument/2006/relationships/footnotes" Target="footnotes.xml"></Relationship><Relationship Id="rId12" Type="http://schemas.openxmlformats.org/officeDocument/2006/relationships/footer" Target="footer2.xml"></Relationship><Relationship Id="rId2" Type="http://schemas.openxmlformats.org/officeDocument/2006/relationships/customXml" Target="../customXml/item2.xml"></Relationship><Relationship Id="rId16" Type="http://schemas.openxmlformats.org/officeDocument/2006/relationships/theme" Target="theme/theme1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footer" Target="footer1.xml"></Relationship><Relationship Id="rId5" Type="http://schemas.openxmlformats.org/officeDocument/2006/relationships/settings" Target="settings.xml"></Relationship><Relationship Id="rId15" Type="http://schemas.openxmlformats.org/officeDocument/2006/relationships/fontTable" Target="fontTable.xml"></Relationship><Relationship Id="rId10" Type="http://schemas.openxmlformats.org/officeDocument/2006/relationships/header" Target="header2.xml"></Relationship><Relationship Id="rId4" Type="http://schemas.openxmlformats.org/officeDocument/2006/relationships/styles" Target="styles.xml"></Relationship><Relationship Id="rId9" Type="http://schemas.openxmlformats.org/officeDocument/2006/relationships/header" Target="header1.xml"></Relationship><Relationship Id="rId14" Type="http://schemas.openxmlformats.org/officeDocument/2006/relationships/footer" Target="footer3.xml"></Relationship></Relationships>
</file>

<file path=word/theme/theme1.xml><?xml version="1.0" encoding="utf-8"?>
<a:theme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>
  <PublishDate>2013-09-26T00:00:00</PublishDate>
  <Abstract/>
  <CompanyAddress/>
  <CompanyPhone/>
  <CompanyFax/>
  <CompanyEmail/>
</CoverPageProperties>
</file>

<file path=customXml/item2.xml><?xml version="1.0" encoding="utf-8"?>
<ns24:Sourc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DBED21-3CD5-43AB-BC7D-6E9BC94CF98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54</properties:Words>
  <properties:Characters>313</properties:Characters>
  <properties:Lines>2</properties:Lines>
  <properties:Paragraphs>1</properties:Paragraphs>
  <properties:TotalTime>645</properties:TotalTime>
  <properties:ScaleCrop>false</properties:ScaleCrop>
  <properties:HeadingPairs>
    <vt:vector size="2" baseType="variant">
      <vt:variant>
        <vt:lpstr>Title</vt:lpstr>
      </vt:variant>
      <vt:variant>
        <vt:i4>1</vt:i4>
      </vt:variant>
    </vt:vector>
  </properties:HeadingPairs>
  <properties:TitlesOfParts>
    <vt:vector size="1" baseType="lpstr">
      <vt:lpstr>preliminary AssessmenT</vt:lpstr>
    </vt:vector>
  </properties:TitlesOfParts>
  <properties:LinksUpToDate>false</properties:LinksUpToDate>
  <properties:CharactersWithSpaces>366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2013-08-15T23:13:00Z</dcterms:created>
  <dc:creator>Riskwatch</dc:creator>
  <cp:lastModifiedBy>docx4j</cp:lastModifiedBy>
  <dcterms:modified xmlns:xsi="http://www.w3.org/2001/XMLSchema-instance" xsi:type="dcterms:W3CDTF">2016-12-28T10:35:00Z</dcterms:modified>
  <cp:revision>258</cp:revision>
  <dc:title/>
</cp:coreProperties>
</file>